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D0674" w14:textId="77777777" w:rsidR="003734FC" w:rsidRPr="008B4E6F" w:rsidRDefault="003734FC" w:rsidP="003734FC">
      <w:pPr>
        <w:pStyle w:val="af5"/>
        <w:ind w:left="5595" w:firstLine="165"/>
        <w:jc w:val="right"/>
      </w:pPr>
      <w:r w:rsidRPr="008B4E6F">
        <w:t>Anexa nr. 3</w:t>
      </w:r>
    </w:p>
    <w:p w14:paraId="375D3D8C" w14:textId="77777777" w:rsidR="003734FC" w:rsidRPr="008B4E6F" w:rsidRDefault="003734FC" w:rsidP="003734FC">
      <w:pPr>
        <w:pStyle w:val="af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0F0F008D" w14:textId="77777777" w:rsidR="003734FC" w:rsidRPr="008B4E6F" w:rsidRDefault="003734FC" w:rsidP="003734FC">
      <w:pPr>
        <w:pStyle w:val="ab"/>
        <w:widowControl w:val="0"/>
        <w:tabs>
          <w:tab w:val="left" w:pos="1276"/>
          <w:tab w:val="left" w:pos="6386"/>
        </w:tabs>
        <w:autoSpaceDE w:val="0"/>
        <w:autoSpaceDN w:val="0"/>
        <w:ind w:left="0"/>
        <w:contextualSpacing w:val="0"/>
        <w:rPr>
          <w:sz w:val="28"/>
          <w:szCs w:val="28"/>
          <w:lang w:val="ro-RO" w:eastAsia="ru-RU"/>
        </w:rPr>
      </w:pPr>
    </w:p>
    <w:p w14:paraId="4D94D440" w14:textId="77777777" w:rsidR="003734FC" w:rsidRPr="008B4E6F" w:rsidRDefault="003734FC" w:rsidP="003734FC">
      <w:pPr>
        <w:pStyle w:val="1"/>
        <w:spacing w:before="0" w:after="0"/>
        <w:ind w:right="57" w:firstLine="0"/>
        <w:jc w:val="center"/>
        <w:rPr>
          <w:rFonts w:ascii="Times New Roman" w:hAnsi="Times New Roman"/>
          <w:sz w:val="24"/>
          <w:szCs w:val="24"/>
          <w:lang w:val="ro-RO"/>
        </w:rPr>
      </w:pPr>
      <w:r w:rsidRPr="008B4E6F">
        <w:rPr>
          <w:rFonts w:ascii="Times New Roman" w:hAnsi="Times New Roman"/>
          <w:sz w:val="24"/>
          <w:szCs w:val="24"/>
          <w:lang w:val="ro-RO"/>
        </w:rPr>
        <w:t>LISTA</w:t>
      </w:r>
    </w:p>
    <w:p w14:paraId="619F6979" w14:textId="77777777" w:rsidR="003734FC" w:rsidRPr="008B4E6F" w:rsidRDefault="003734FC" w:rsidP="003734FC">
      <w:pPr>
        <w:ind w:right="57" w:firstLine="0"/>
        <w:jc w:val="center"/>
        <w:rPr>
          <w:b/>
          <w:sz w:val="24"/>
          <w:szCs w:val="24"/>
          <w:lang w:val="ro-RO"/>
        </w:rPr>
      </w:pPr>
      <w:r w:rsidRPr="008B4E6F">
        <w:rPr>
          <w:b/>
          <w:sz w:val="24"/>
          <w:szCs w:val="24"/>
          <w:lang w:val="ro-RO"/>
        </w:rPr>
        <w:t>materialelor</w:t>
      </w:r>
      <w:r w:rsidRPr="008B4E6F">
        <w:rPr>
          <w:b/>
          <w:spacing w:val="-3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și</w:t>
      </w:r>
      <w:r w:rsidRPr="008B4E6F">
        <w:rPr>
          <w:b/>
          <w:spacing w:val="-2"/>
          <w:sz w:val="24"/>
          <w:szCs w:val="24"/>
          <w:lang w:val="ro-RO"/>
        </w:rPr>
        <w:t xml:space="preserve"> a </w:t>
      </w:r>
      <w:r w:rsidRPr="008B4E6F">
        <w:rPr>
          <w:b/>
          <w:sz w:val="24"/>
          <w:szCs w:val="24"/>
          <w:lang w:val="ro-RO"/>
        </w:rPr>
        <w:t>componentelor</w:t>
      </w:r>
      <w:r w:rsidRPr="008B4E6F">
        <w:rPr>
          <w:b/>
          <w:spacing w:val="-2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exceptate</w:t>
      </w:r>
      <w:r w:rsidRPr="008B4E6F">
        <w:rPr>
          <w:b/>
          <w:spacing w:val="-2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de</w:t>
      </w:r>
      <w:r w:rsidRPr="008B4E6F">
        <w:rPr>
          <w:b/>
          <w:spacing w:val="-3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la</w:t>
      </w:r>
      <w:r w:rsidRPr="008B4E6F">
        <w:rPr>
          <w:b/>
          <w:spacing w:val="-1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aplicarea</w:t>
      </w:r>
      <w:r w:rsidRPr="008B4E6F">
        <w:rPr>
          <w:b/>
          <w:spacing w:val="-1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 xml:space="preserve">pct. 2 </w:t>
      </w:r>
      <w:proofErr w:type="spellStart"/>
      <w:r w:rsidRPr="008B4E6F">
        <w:rPr>
          <w:b/>
          <w:sz w:val="24"/>
          <w:szCs w:val="24"/>
          <w:lang w:val="ro-RO"/>
        </w:rPr>
        <w:t>subpct</w:t>
      </w:r>
      <w:proofErr w:type="spellEnd"/>
      <w:r w:rsidRPr="008B4E6F">
        <w:rPr>
          <w:b/>
          <w:sz w:val="24"/>
          <w:szCs w:val="24"/>
          <w:lang w:val="ro-RO"/>
        </w:rPr>
        <w:t xml:space="preserve">. 3) </w:t>
      </w:r>
    </w:p>
    <w:p w14:paraId="3B9E3913" w14:textId="77777777" w:rsidR="003734FC" w:rsidRPr="008B4E6F" w:rsidRDefault="003734FC" w:rsidP="003734FC">
      <w:pPr>
        <w:ind w:right="57" w:firstLine="0"/>
        <w:jc w:val="center"/>
        <w:rPr>
          <w:b/>
          <w:sz w:val="24"/>
          <w:szCs w:val="24"/>
          <w:lang w:val="ro-RO"/>
        </w:rPr>
      </w:pPr>
      <w:r w:rsidRPr="008B4E6F">
        <w:rPr>
          <w:b/>
          <w:sz w:val="24"/>
          <w:szCs w:val="24"/>
          <w:lang w:val="ro-RO"/>
        </w:rPr>
        <w:t>din Regulamentul privind gestionarea vehiculelor scoase din uz</w:t>
      </w:r>
    </w:p>
    <w:p w14:paraId="400059E1" w14:textId="77777777" w:rsidR="003734FC" w:rsidRPr="008B4E6F" w:rsidRDefault="003734FC" w:rsidP="003734FC">
      <w:pPr>
        <w:pStyle w:val="af5"/>
        <w:ind w:right="57"/>
        <w:jc w:val="center"/>
        <w:rPr>
          <w:b/>
        </w:rPr>
      </w:pPr>
    </w:p>
    <w:tbl>
      <w:tblPr>
        <w:tblStyle w:val="TableNormal1"/>
        <w:tblW w:w="5000" w:type="pct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ook w:val="01E0" w:firstRow="1" w:lastRow="1" w:firstColumn="1" w:lastColumn="1" w:noHBand="0" w:noVBand="0"/>
      </w:tblPr>
      <w:tblGrid>
        <w:gridCol w:w="466"/>
        <w:gridCol w:w="3373"/>
        <w:gridCol w:w="3218"/>
        <w:gridCol w:w="2287"/>
      </w:tblGrid>
      <w:tr w:rsidR="003734FC" w:rsidRPr="008B4E6F" w14:paraId="1BE46CF8" w14:textId="77777777" w:rsidTr="004E441C">
        <w:trPr>
          <w:trHeight w:val="20"/>
        </w:trPr>
        <w:tc>
          <w:tcPr>
            <w:tcW w:w="249" w:type="pct"/>
            <w:vAlign w:val="center"/>
          </w:tcPr>
          <w:p w14:paraId="6884ED9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Nr.</w:t>
            </w:r>
            <w:r w:rsidRPr="008B4E6F">
              <w:rPr>
                <w:b/>
                <w:bCs/>
                <w:spacing w:val="-48"/>
              </w:rPr>
              <w:t xml:space="preserve"> </w:t>
            </w:r>
            <w:r w:rsidRPr="008B4E6F">
              <w:rPr>
                <w:b/>
                <w:bCs/>
              </w:rPr>
              <w:t>crt.</w:t>
            </w:r>
          </w:p>
        </w:tc>
        <w:tc>
          <w:tcPr>
            <w:tcW w:w="1805" w:type="pct"/>
          </w:tcPr>
          <w:p w14:paraId="4E9CC14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</w:p>
          <w:p w14:paraId="6EAFBCC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Materiale</w:t>
            </w:r>
            <w:r w:rsidRPr="008B4E6F">
              <w:rPr>
                <w:b/>
                <w:bCs/>
                <w:spacing w:val="-2"/>
              </w:rPr>
              <w:t xml:space="preserve"> </w:t>
            </w:r>
            <w:r w:rsidRPr="008B4E6F">
              <w:rPr>
                <w:b/>
                <w:bCs/>
              </w:rPr>
              <w:t>și</w:t>
            </w:r>
            <w:r w:rsidRPr="008B4E6F">
              <w:rPr>
                <w:b/>
                <w:bCs/>
                <w:spacing w:val="-2"/>
              </w:rPr>
              <w:t xml:space="preserve"> </w:t>
            </w:r>
            <w:r w:rsidRPr="008B4E6F">
              <w:rPr>
                <w:b/>
                <w:bCs/>
              </w:rPr>
              <w:t>componente</w:t>
            </w:r>
          </w:p>
        </w:tc>
        <w:tc>
          <w:tcPr>
            <w:tcW w:w="1722" w:type="pct"/>
            <w:vAlign w:val="center"/>
          </w:tcPr>
          <w:p w14:paraId="66EACF8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Obiectul și data de expirare a</w:t>
            </w:r>
            <w:r w:rsidRPr="008B4E6F">
              <w:rPr>
                <w:b/>
                <w:bCs/>
                <w:spacing w:val="-47"/>
              </w:rPr>
              <w:t xml:space="preserve"> </w:t>
            </w:r>
            <w:r w:rsidRPr="008B4E6F">
              <w:rPr>
                <w:b/>
                <w:bCs/>
              </w:rPr>
              <w:t>exceptării</w:t>
            </w:r>
          </w:p>
        </w:tc>
        <w:tc>
          <w:tcPr>
            <w:tcW w:w="1225" w:type="pct"/>
          </w:tcPr>
          <w:p w14:paraId="59292E5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Se</w:t>
            </w:r>
            <w:r w:rsidRPr="008B4E6F">
              <w:rPr>
                <w:b/>
                <w:bCs/>
                <w:spacing w:val="-6"/>
              </w:rPr>
              <w:t xml:space="preserve"> </w:t>
            </w:r>
            <w:r w:rsidRPr="008B4E6F">
              <w:rPr>
                <w:b/>
                <w:bCs/>
              </w:rPr>
              <w:t>etichetează</w:t>
            </w:r>
            <w:r w:rsidRPr="008B4E6F">
              <w:rPr>
                <w:b/>
                <w:bCs/>
                <w:spacing w:val="-6"/>
              </w:rPr>
              <w:t xml:space="preserve"> </w:t>
            </w:r>
            <w:r w:rsidRPr="008B4E6F">
              <w:rPr>
                <w:b/>
                <w:bCs/>
              </w:rPr>
              <w:t>sau</w:t>
            </w:r>
            <w:r w:rsidRPr="008B4E6F">
              <w:rPr>
                <w:b/>
                <w:bCs/>
                <w:spacing w:val="-5"/>
              </w:rPr>
              <w:t xml:space="preserve"> </w:t>
            </w:r>
            <w:r w:rsidRPr="008B4E6F">
              <w:rPr>
                <w:b/>
                <w:bCs/>
              </w:rPr>
              <w:t>se</w:t>
            </w:r>
            <w:r w:rsidRPr="008B4E6F">
              <w:rPr>
                <w:b/>
                <w:bCs/>
                <w:spacing w:val="-47"/>
              </w:rPr>
              <w:t xml:space="preserve"> </w:t>
            </w:r>
            <w:r w:rsidRPr="008B4E6F">
              <w:rPr>
                <w:b/>
                <w:bCs/>
              </w:rPr>
              <w:t>identifică potrivit</w:t>
            </w:r>
            <w:r w:rsidRPr="008B4E6F">
              <w:rPr>
                <w:b/>
                <w:bCs/>
                <w:spacing w:val="1"/>
              </w:rPr>
              <w:t xml:space="preserve"> </w:t>
            </w:r>
            <w:r w:rsidRPr="008B4E6F">
              <w:rPr>
                <w:b/>
                <w:bCs/>
              </w:rPr>
              <w:t>prevederilor pct. 10</w:t>
            </w:r>
          </w:p>
        </w:tc>
      </w:tr>
    </w:tbl>
    <w:p w14:paraId="25352F00" w14:textId="77777777" w:rsidR="003734FC" w:rsidRPr="008B4E6F" w:rsidRDefault="003734FC" w:rsidP="003734FC">
      <w:pPr>
        <w:rPr>
          <w:sz w:val="4"/>
          <w:szCs w:val="4"/>
          <w:lang w:val="ro-RO"/>
        </w:rPr>
      </w:pPr>
    </w:p>
    <w:tbl>
      <w:tblPr>
        <w:tblStyle w:val="TableNormal1"/>
        <w:tblW w:w="5000" w:type="pct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ook w:val="01E0" w:firstRow="1" w:lastRow="1" w:firstColumn="1" w:lastColumn="1" w:noHBand="0" w:noVBand="0"/>
      </w:tblPr>
      <w:tblGrid>
        <w:gridCol w:w="465"/>
        <w:gridCol w:w="3373"/>
        <w:gridCol w:w="3218"/>
        <w:gridCol w:w="148"/>
        <w:gridCol w:w="2140"/>
      </w:tblGrid>
      <w:tr w:rsidR="003734FC" w:rsidRPr="008B4E6F" w14:paraId="23C6986A" w14:textId="77777777" w:rsidTr="004E441C">
        <w:trPr>
          <w:cantSplit/>
          <w:trHeight w:val="20"/>
          <w:tblHeader/>
        </w:trPr>
        <w:tc>
          <w:tcPr>
            <w:tcW w:w="249" w:type="pct"/>
          </w:tcPr>
          <w:p w14:paraId="0458E2B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1</w:t>
            </w:r>
          </w:p>
        </w:tc>
        <w:tc>
          <w:tcPr>
            <w:tcW w:w="1805" w:type="pct"/>
          </w:tcPr>
          <w:p w14:paraId="60FEB73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2</w:t>
            </w:r>
          </w:p>
        </w:tc>
        <w:tc>
          <w:tcPr>
            <w:tcW w:w="1722" w:type="pct"/>
          </w:tcPr>
          <w:p w14:paraId="26C8657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3</w:t>
            </w:r>
          </w:p>
        </w:tc>
        <w:tc>
          <w:tcPr>
            <w:tcW w:w="1225" w:type="pct"/>
            <w:gridSpan w:val="2"/>
          </w:tcPr>
          <w:p w14:paraId="70E8886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8B4E6F">
              <w:rPr>
                <w:b/>
                <w:bCs/>
              </w:rPr>
              <w:t>4</w:t>
            </w:r>
          </w:p>
        </w:tc>
      </w:tr>
      <w:tr w:rsidR="003734FC" w:rsidRPr="008B4E6F" w14:paraId="50B28464" w14:textId="77777777" w:rsidTr="004E441C">
        <w:trPr>
          <w:trHeight w:val="20"/>
        </w:trPr>
        <w:tc>
          <w:tcPr>
            <w:tcW w:w="5000" w:type="pct"/>
            <w:gridSpan w:val="5"/>
          </w:tcPr>
          <w:p w14:paraId="14D1D3A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Plumbul</w:t>
            </w:r>
            <w:r w:rsidRPr="008B4E6F">
              <w:rPr>
                <w:spacing w:val="-2"/>
              </w:rPr>
              <w:t xml:space="preserve"> </w:t>
            </w:r>
            <w:r w:rsidRPr="008B4E6F">
              <w:t>ca element</w:t>
            </w:r>
            <w:r w:rsidRPr="008B4E6F">
              <w:rPr>
                <w:spacing w:val="-4"/>
              </w:rPr>
              <w:t xml:space="preserve"> </w:t>
            </w:r>
            <w:r w:rsidRPr="008B4E6F">
              <w:t>de aliere</w:t>
            </w:r>
          </w:p>
        </w:tc>
      </w:tr>
      <w:tr w:rsidR="003734FC" w:rsidRPr="008B4E6F" w14:paraId="4C6BC5AD" w14:textId="77777777" w:rsidTr="004E441C">
        <w:trPr>
          <w:trHeight w:val="20"/>
        </w:trPr>
        <w:tc>
          <w:tcPr>
            <w:tcW w:w="249" w:type="pct"/>
          </w:tcPr>
          <w:p w14:paraId="6B8DC36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1.</w:t>
            </w:r>
          </w:p>
        </w:tc>
        <w:tc>
          <w:tcPr>
            <w:tcW w:w="1805" w:type="pct"/>
          </w:tcPr>
          <w:p w14:paraId="388EF0E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a)</w:t>
            </w:r>
            <w:r w:rsidRPr="008B4E6F">
              <w:rPr>
                <w:spacing w:val="-2"/>
              </w:rPr>
              <w:t xml:space="preserve"> </w:t>
            </w:r>
            <w:r w:rsidRPr="008B4E6F">
              <w:t>Oțel</w:t>
            </w:r>
            <w:r w:rsidRPr="008B4E6F">
              <w:rPr>
                <w:spacing w:val="-2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3"/>
              </w:rPr>
              <w:t xml:space="preserve"> </w:t>
            </w:r>
            <w:r w:rsidRPr="008B4E6F">
              <w:t>prelucrări</w:t>
            </w:r>
            <w:r w:rsidRPr="008B4E6F">
              <w:rPr>
                <w:spacing w:val="-3"/>
              </w:rPr>
              <w:t xml:space="preserve"> </w:t>
            </w:r>
            <w:r w:rsidRPr="008B4E6F">
              <w:t>mecanice</w:t>
            </w:r>
            <w:r w:rsidRPr="008B4E6F">
              <w:rPr>
                <w:spacing w:val="-3"/>
              </w:rPr>
              <w:t xml:space="preserve"> </w:t>
            </w:r>
            <w:r w:rsidRPr="008B4E6F">
              <w:t>și componente din oțel galvanizat în</w:t>
            </w:r>
            <w:r w:rsidRPr="008B4E6F">
              <w:rPr>
                <w:spacing w:val="1"/>
              </w:rPr>
              <w:t xml:space="preserve"> </w:t>
            </w:r>
            <w:r w:rsidRPr="008B4E6F">
              <w:t>șarjă</w:t>
            </w:r>
            <w:r w:rsidRPr="008B4E6F">
              <w:rPr>
                <w:spacing w:val="-1"/>
              </w:rPr>
              <w:t xml:space="preserve"> </w:t>
            </w:r>
            <w:r w:rsidRPr="008B4E6F">
              <w:t>prin pulverizare la</w:t>
            </w:r>
            <w:r w:rsidRPr="008B4E6F">
              <w:rPr>
                <w:spacing w:val="-1"/>
              </w:rPr>
              <w:t xml:space="preserve"> </w:t>
            </w:r>
            <w:r w:rsidRPr="008B4E6F">
              <w:t>cald</w:t>
            </w:r>
            <w:r w:rsidRPr="008B4E6F">
              <w:rPr>
                <w:spacing w:val="-2"/>
              </w:rPr>
              <w:t xml:space="preserve"> </w:t>
            </w:r>
            <w:r w:rsidRPr="008B4E6F">
              <w:t>cu</w:t>
            </w:r>
          </w:p>
          <w:p w14:paraId="5EBDCD7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conținut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4"/>
              </w:rPr>
              <w:t xml:space="preserve"> </w:t>
            </w:r>
            <w:r w:rsidRPr="008B4E6F">
              <w:t>plumb de</w:t>
            </w:r>
            <w:r w:rsidRPr="008B4E6F">
              <w:rPr>
                <w:spacing w:val="-4"/>
              </w:rPr>
              <w:t xml:space="preserve"> </w:t>
            </w:r>
            <w:r w:rsidRPr="008B4E6F">
              <w:t>până</w:t>
            </w:r>
            <w:r w:rsidRPr="008B4E6F">
              <w:rPr>
                <w:spacing w:val="-2"/>
              </w:rPr>
              <w:t xml:space="preserve"> </w:t>
            </w:r>
            <w:r w:rsidRPr="008B4E6F">
              <w:t>la</w:t>
            </w:r>
            <w:r w:rsidRPr="008B4E6F">
              <w:rPr>
                <w:spacing w:val="-3"/>
              </w:rPr>
              <w:t xml:space="preserve"> </w:t>
            </w:r>
            <w:r w:rsidRPr="008B4E6F">
              <w:t>0,35%</w:t>
            </w:r>
            <w:r w:rsidRPr="008B4E6F">
              <w:rPr>
                <w:spacing w:val="-3"/>
              </w:rPr>
              <w:t xml:space="preserve"> </w:t>
            </w:r>
            <w:r w:rsidRPr="008B4E6F">
              <w:t>în greutate</w:t>
            </w:r>
          </w:p>
          <w:p w14:paraId="3280943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b)</w:t>
            </w:r>
            <w:r w:rsidRPr="008B4E6F">
              <w:rPr>
                <w:spacing w:val="-4"/>
              </w:rPr>
              <w:t xml:space="preserve"> </w:t>
            </w:r>
            <w:r w:rsidRPr="008B4E6F">
              <w:t>Table</w:t>
            </w:r>
            <w:r w:rsidRPr="008B4E6F">
              <w:rPr>
                <w:spacing w:val="-5"/>
              </w:rPr>
              <w:t xml:space="preserve"> </w:t>
            </w:r>
            <w:r w:rsidRPr="008B4E6F">
              <w:t>din</w:t>
            </w:r>
            <w:r w:rsidRPr="008B4E6F">
              <w:rPr>
                <w:spacing w:val="-2"/>
              </w:rPr>
              <w:t xml:space="preserve"> </w:t>
            </w:r>
            <w:r w:rsidRPr="008B4E6F">
              <w:t>oțel</w:t>
            </w:r>
            <w:r w:rsidRPr="008B4E6F">
              <w:rPr>
                <w:spacing w:val="-4"/>
              </w:rPr>
              <w:t xml:space="preserve"> </w:t>
            </w:r>
            <w:r w:rsidRPr="008B4E6F">
              <w:t>galvanizate</w:t>
            </w:r>
            <w:r w:rsidRPr="008B4E6F">
              <w:rPr>
                <w:spacing w:val="-3"/>
              </w:rPr>
              <w:t xml:space="preserve"> </w:t>
            </w:r>
            <w:r w:rsidRPr="008B4E6F">
              <w:t>continuu</w:t>
            </w:r>
            <w:r w:rsidRPr="008B4E6F">
              <w:rPr>
                <w:spacing w:val="-47"/>
              </w:rPr>
              <w:t xml:space="preserve"> </w:t>
            </w:r>
            <w:r w:rsidRPr="008B4E6F">
              <w:t>cu conținut de plumb de până la</w:t>
            </w:r>
            <w:r w:rsidRPr="008B4E6F">
              <w:rPr>
                <w:spacing w:val="1"/>
              </w:rPr>
              <w:t xml:space="preserve"> </w:t>
            </w:r>
            <w:r w:rsidRPr="008B4E6F">
              <w:t>0,35%</w:t>
            </w:r>
            <w:r w:rsidRPr="008B4E6F">
              <w:rPr>
                <w:spacing w:val="-1"/>
              </w:rPr>
              <w:t xml:space="preserve"> </w:t>
            </w:r>
            <w:r w:rsidRPr="008B4E6F">
              <w:t>în</w:t>
            </w:r>
            <w:r w:rsidRPr="008B4E6F">
              <w:rPr>
                <w:spacing w:val="-2"/>
              </w:rPr>
              <w:t xml:space="preserve"> </w:t>
            </w:r>
            <w:r w:rsidRPr="008B4E6F">
              <w:t>greutate</w:t>
            </w:r>
          </w:p>
        </w:tc>
        <w:tc>
          <w:tcPr>
            <w:tcW w:w="1722" w:type="pct"/>
          </w:tcPr>
          <w:p w14:paraId="09C1F19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05E2D3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7FA288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2F23CE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218478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87D1AC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vehicule</w:t>
            </w:r>
          </w:p>
        </w:tc>
        <w:tc>
          <w:tcPr>
            <w:tcW w:w="1225" w:type="pct"/>
            <w:gridSpan w:val="2"/>
          </w:tcPr>
          <w:p w14:paraId="12792421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8B4E6F" w14:paraId="2D175DEE" w14:textId="77777777" w:rsidTr="004E441C">
        <w:trPr>
          <w:trHeight w:val="20"/>
        </w:trPr>
        <w:tc>
          <w:tcPr>
            <w:tcW w:w="249" w:type="pct"/>
          </w:tcPr>
          <w:p w14:paraId="5D8B66D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2.</w:t>
            </w:r>
          </w:p>
        </w:tc>
        <w:tc>
          <w:tcPr>
            <w:tcW w:w="1805" w:type="pct"/>
          </w:tcPr>
          <w:p w14:paraId="47F4727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a)</w:t>
            </w:r>
            <w:r w:rsidRPr="008B4E6F">
              <w:rPr>
                <w:spacing w:val="-2"/>
              </w:rPr>
              <w:t xml:space="preserve"> </w:t>
            </w:r>
            <w:r w:rsidRPr="008B4E6F">
              <w:t>Aluminiu</w:t>
            </w:r>
            <w:r w:rsidRPr="008B4E6F">
              <w:rPr>
                <w:spacing w:val="-1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3"/>
              </w:rPr>
              <w:t xml:space="preserve"> </w:t>
            </w:r>
            <w:r w:rsidRPr="008B4E6F">
              <w:t>prelucrări</w:t>
            </w:r>
          </w:p>
          <w:p w14:paraId="07D8E3F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mecanice cu conținut de plumb de</w:t>
            </w:r>
            <w:r w:rsidRPr="008B4E6F">
              <w:rPr>
                <w:spacing w:val="-47"/>
              </w:rPr>
              <w:t xml:space="preserve"> </w:t>
            </w:r>
            <w:r w:rsidRPr="008B4E6F">
              <w:t>până</w:t>
            </w:r>
            <w:r w:rsidRPr="008B4E6F">
              <w:rPr>
                <w:spacing w:val="-1"/>
              </w:rPr>
              <w:t xml:space="preserve"> </w:t>
            </w:r>
            <w:r w:rsidRPr="008B4E6F">
              <w:t>la 2%</w:t>
            </w:r>
            <w:r w:rsidRPr="008B4E6F">
              <w:rPr>
                <w:spacing w:val="-1"/>
              </w:rPr>
              <w:t xml:space="preserve"> </w:t>
            </w:r>
            <w:r w:rsidRPr="008B4E6F">
              <w:t>în</w:t>
            </w:r>
            <w:r w:rsidRPr="008B4E6F">
              <w:rPr>
                <w:spacing w:val="-1"/>
              </w:rPr>
              <w:t xml:space="preserve"> </w:t>
            </w:r>
            <w:r w:rsidRPr="008B4E6F">
              <w:t xml:space="preserve">greutate </w:t>
            </w:r>
          </w:p>
          <w:p w14:paraId="26AEBB0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b)</w:t>
            </w:r>
            <w:r w:rsidRPr="008B4E6F">
              <w:rPr>
                <w:spacing w:val="-2"/>
              </w:rPr>
              <w:t xml:space="preserve"> </w:t>
            </w:r>
            <w:r w:rsidRPr="008B4E6F">
              <w:t>Aluminiu</w:t>
            </w:r>
            <w:r w:rsidRPr="008B4E6F">
              <w:rPr>
                <w:spacing w:val="-1"/>
              </w:rPr>
              <w:t xml:space="preserve"> </w:t>
            </w:r>
            <w:r w:rsidRPr="008B4E6F">
              <w:t>cu</w:t>
            </w:r>
            <w:r w:rsidRPr="008B4E6F">
              <w:rPr>
                <w:spacing w:val="-1"/>
              </w:rPr>
              <w:t xml:space="preserve"> </w:t>
            </w:r>
            <w:r w:rsidRPr="008B4E6F">
              <w:t>conținut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4"/>
              </w:rPr>
              <w:t xml:space="preserve"> </w:t>
            </w:r>
            <w:r w:rsidRPr="008B4E6F">
              <w:t>plumb</w:t>
            </w:r>
            <w:r w:rsidRPr="008B4E6F">
              <w:rPr>
                <w:spacing w:val="-1"/>
              </w:rPr>
              <w:t xml:space="preserve"> </w:t>
            </w:r>
            <w:r w:rsidRPr="008B4E6F">
              <w:t>de până</w:t>
            </w:r>
            <w:r w:rsidRPr="008B4E6F">
              <w:rPr>
                <w:spacing w:val="-1"/>
              </w:rPr>
              <w:t xml:space="preserve"> </w:t>
            </w:r>
            <w:r w:rsidRPr="008B4E6F">
              <w:t>la 1,5%</w:t>
            </w:r>
            <w:r w:rsidRPr="008B4E6F">
              <w:rPr>
                <w:spacing w:val="-1"/>
              </w:rPr>
              <w:t xml:space="preserve"> </w:t>
            </w:r>
            <w:r w:rsidRPr="008B4E6F">
              <w:t>în</w:t>
            </w:r>
            <w:r w:rsidRPr="008B4E6F">
              <w:rPr>
                <w:spacing w:val="1"/>
              </w:rPr>
              <w:t xml:space="preserve"> </w:t>
            </w:r>
            <w:r w:rsidRPr="008B4E6F">
              <w:t>greutate</w:t>
            </w:r>
          </w:p>
          <w:p w14:paraId="1848A5E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6122E0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c) Aluminiu cu conținut de plumb de până</w:t>
            </w:r>
            <w:r w:rsidRPr="008B4E6F">
              <w:rPr>
                <w:spacing w:val="-1"/>
              </w:rPr>
              <w:t xml:space="preserve"> </w:t>
            </w:r>
            <w:r w:rsidRPr="008B4E6F">
              <w:t>la 0,4%</w:t>
            </w:r>
            <w:r w:rsidRPr="008B4E6F">
              <w:rPr>
                <w:spacing w:val="-1"/>
              </w:rPr>
              <w:t xml:space="preserve"> </w:t>
            </w:r>
            <w:r w:rsidRPr="008B4E6F">
              <w:t>în</w:t>
            </w:r>
            <w:r w:rsidRPr="008B4E6F">
              <w:rPr>
                <w:spacing w:val="1"/>
              </w:rPr>
              <w:t xml:space="preserve"> </w:t>
            </w:r>
            <w:r w:rsidRPr="008B4E6F">
              <w:t xml:space="preserve">greutate </w:t>
            </w:r>
          </w:p>
          <w:p w14:paraId="727D37A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8CC214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d)</w:t>
            </w:r>
            <w:r w:rsidRPr="008B4E6F">
              <w:rPr>
                <w:rFonts w:eastAsia="Arial Unicode MS"/>
                <w:shd w:val="clear" w:color="auto" w:fill="FFFFFF"/>
              </w:rPr>
              <w:t xml:space="preserve"> Aliaje de aluminiu care nu sunt incluse în punctul 2(c), cu conținut de plumb de până la 0,4 % în greutate</w:t>
            </w:r>
          </w:p>
        </w:tc>
        <w:tc>
          <w:tcPr>
            <w:tcW w:w="1722" w:type="pct"/>
          </w:tcPr>
          <w:p w14:paraId="5A26BD6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 xml:space="preserve">Ca piese de schimb pentru vehiculele introduse pe piață înainte de 2023 </w:t>
            </w:r>
          </w:p>
          <w:p w14:paraId="1B3DBD6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 piese de schimb pentru vehiculele introduse pe piață înainte de 2025</w:t>
            </w:r>
          </w:p>
          <w:p w14:paraId="2A97610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C72DA4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[</w:t>
            </w:r>
            <w:r w:rsidRPr="008B4E6F">
              <w:rPr>
                <w:vertAlign w:val="superscript"/>
              </w:rPr>
              <w:t>1</w:t>
            </w:r>
            <w:r w:rsidRPr="008B4E6F">
              <w:t>]</w:t>
            </w:r>
          </w:p>
        </w:tc>
        <w:tc>
          <w:tcPr>
            <w:tcW w:w="1225" w:type="pct"/>
            <w:gridSpan w:val="2"/>
          </w:tcPr>
          <w:p w14:paraId="2D2CDC97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8B4E6F" w14:paraId="34D6330A" w14:textId="77777777" w:rsidTr="004E441C">
        <w:trPr>
          <w:trHeight w:val="20"/>
        </w:trPr>
        <w:tc>
          <w:tcPr>
            <w:tcW w:w="249" w:type="pct"/>
          </w:tcPr>
          <w:p w14:paraId="747B3B7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3.</w:t>
            </w:r>
          </w:p>
        </w:tc>
        <w:tc>
          <w:tcPr>
            <w:tcW w:w="1805" w:type="pct"/>
          </w:tcPr>
          <w:p w14:paraId="36A5336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Aliaj de cupru cu un conținut de</w:t>
            </w:r>
            <w:r w:rsidRPr="008B4E6F">
              <w:rPr>
                <w:spacing w:val="-47"/>
              </w:rPr>
              <w:t xml:space="preserve"> </w:t>
            </w:r>
            <w:r w:rsidRPr="008B4E6F">
              <w:t>plumb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până</w:t>
            </w:r>
            <w:r w:rsidRPr="008B4E6F">
              <w:rPr>
                <w:spacing w:val="-3"/>
              </w:rPr>
              <w:t xml:space="preserve"> </w:t>
            </w:r>
            <w:r w:rsidRPr="008B4E6F">
              <w:t>la</w:t>
            </w:r>
            <w:r w:rsidRPr="008B4E6F">
              <w:rPr>
                <w:spacing w:val="-2"/>
              </w:rPr>
              <w:t xml:space="preserve"> </w:t>
            </w:r>
            <w:r w:rsidRPr="008B4E6F">
              <w:t>4%</w:t>
            </w:r>
            <w:r w:rsidRPr="008B4E6F">
              <w:rPr>
                <w:spacing w:val="-2"/>
              </w:rPr>
              <w:t xml:space="preserve"> </w:t>
            </w:r>
            <w:r w:rsidRPr="008B4E6F">
              <w:t>în greutate</w:t>
            </w:r>
          </w:p>
          <w:p w14:paraId="7AB2A55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a) Bucșe</w:t>
            </w:r>
            <w:r w:rsidRPr="008B4E6F">
              <w:rPr>
                <w:spacing w:val="-1"/>
              </w:rPr>
              <w:t xml:space="preserve"> </w:t>
            </w:r>
            <w:r w:rsidRPr="008B4E6F">
              <w:t>și</w:t>
            </w:r>
            <w:r w:rsidRPr="008B4E6F">
              <w:rPr>
                <w:spacing w:val="-2"/>
              </w:rPr>
              <w:t xml:space="preserve"> </w:t>
            </w:r>
            <w:r w:rsidRPr="008B4E6F">
              <w:t>carcase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 xml:space="preserve">lagăre </w:t>
            </w:r>
          </w:p>
          <w:p w14:paraId="327E55D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3B02BE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8909D4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EEF53C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b)</w:t>
            </w:r>
            <w:r w:rsidRPr="008B4E6F">
              <w:rPr>
                <w:spacing w:val="-2"/>
              </w:rPr>
              <w:t xml:space="preserve"> </w:t>
            </w:r>
            <w:r w:rsidRPr="008B4E6F">
              <w:t>Bucșe</w:t>
            </w:r>
            <w:r w:rsidRPr="008B4E6F">
              <w:rPr>
                <w:spacing w:val="-1"/>
              </w:rPr>
              <w:t xml:space="preserve"> </w:t>
            </w:r>
            <w:r w:rsidRPr="008B4E6F">
              <w:t>și</w:t>
            </w:r>
            <w:r w:rsidRPr="008B4E6F">
              <w:rPr>
                <w:spacing w:val="-2"/>
              </w:rPr>
              <w:t xml:space="preserve"> </w:t>
            </w:r>
            <w:r w:rsidRPr="008B4E6F">
              <w:t>carcase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lagăre</w:t>
            </w:r>
            <w:r w:rsidRPr="008B4E6F">
              <w:rPr>
                <w:spacing w:val="-1"/>
              </w:rPr>
              <w:t xml:space="preserve"> </w:t>
            </w:r>
            <w:r w:rsidRPr="008B4E6F">
              <w:t>în</w:t>
            </w:r>
          </w:p>
          <w:p w14:paraId="2E6E246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motoare, transmisii și compresoare de aer</w:t>
            </w:r>
            <w:r w:rsidRPr="008B4E6F">
              <w:rPr>
                <w:spacing w:val="-1"/>
              </w:rPr>
              <w:t xml:space="preserve"> </w:t>
            </w:r>
            <w:r w:rsidRPr="008B4E6F">
              <w:t>condiționat</w:t>
            </w:r>
          </w:p>
        </w:tc>
        <w:tc>
          <w:tcPr>
            <w:tcW w:w="1722" w:type="pct"/>
          </w:tcPr>
          <w:p w14:paraId="527864B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[</w:t>
            </w:r>
            <w:r w:rsidRPr="008B4E6F">
              <w:rPr>
                <w:vertAlign w:val="superscript"/>
              </w:rPr>
              <w:t>1</w:t>
            </w:r>
            <w:r w:rsidRPr="008B4E6F">
              <w:t xml:space="preserve">] </w:t>
            </w:r>
          </w:p>
          <w:p w14:paraId="6FBC37F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2BAD74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 piese de schimb pentru vehiculele</w:t>
            </w:r>
            <w:r w:rsidRPr="008B4E6F">
              <w:rPr>
                <w:spacing w:val="-47"/>
              </w:rPr>
              <w:t xml:space="preserve"> </w:t>
            </w:r>
            <w:r w:rsidRPr="008B4E6F">
              <w:t xml:space="preserve">introduse pe piață înainte de 2025 </w:t>
            </w:r>
          </w:p>
          <w:p w14:paraId="74E126E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C9DD4D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 piese de schimb pentru vehiculele</w:t>
            </w:r>
            <w:r w:rsidRPr="008B4E6F">
              <w:rPr>
                <w:spacing w:val="-47"/>
              </w:rPr>
              <w:t xml:space="preserve"> </w:t>
            </w:r>
            <w:r w:rsidRPr="008B4E6F">
              <w:t>introduse pe piață înainte de 2025</w:t>
            </w:r>
          </w:p>
        </w:tc>
        <w:tc>
          <w:tcPr>
            <w:tcW w:w="1225" w:type="pct"/>
            <w:gridSpan w:val="2"/>
          </w:tcPr>
          <w:p w14:paraId="4DFB180B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8B4E6F" w14:paraId="3E4EE8E5" w14:textId="77777777" w:rsidTr="004E441C">
        <w:trPr>
          <w:trHeight w:val="20"/>
        </w:trPr>
        <w:tc>
          <w:tcPr>
            <w:tcW w:w="5000" w:type="pct"/>
            <w:gridSpan w:val="5"/>
          </w:tcPr>
          <w:p w14:paraId="1870E6B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Plumb</w:t>
            </w:r>
            <w:r w:rsidRPr="008B4E6F">
              <w:rPr>
                <w:spacing w:val="-1"/>
              </w:rPr>
              <w:t xml:space="preserve"> </w:t>
            </w:r>
            <w:r w:rsidRPr="008B4E6F">
              <w:t>și</w:t>
            </w:r>
            <w:r w:rsidRPr="008B4E6F">
              <w:rPr>
                <w:spacing w:val="-3"/>
              </w:rPr>
              <w:t xml:space="preserve"> </w:t>
            </w:r>
            <w:r w:rsidRPr="008B4E6F">
              <w:t>compuși</w:t>
            </w:r>
            <w:r w:rsidRPr="008B4E6F">
              <w:rPr>
                <w:spacing w:val="-3"/>
              </w:rPr>
              <w:t xml:space="preserve"> </w:t>
            </w:r>
            <w:r w:rsidRPr="008B4E6F">
              <w:t>ai</w:t>
            </w:r>
            <w:r w:rsidRPr="008B4E6F">
              <w:rPr>
                <w:spacing w:val="-3"/>
              </w:rPr>
              <w:t xml:space="preserve"> </w:t>
            </w:r>
            <w:r w:rsidRPr="008B4E6F">
              <w:t>plumbului</w:t>
            </w:r>
            <w:r w:rsidRPr="008B4E6F">
              <w:rPr>
                <w:spacing w:val="-3"/>
              </w:rPr>
              <w:t xml:space="preserve"> </w:t>
            </w:r>
            <w:r w:rsidRPr="008B4E6F">
              <w:t>în</w:t>
            </w:r>
            <w:r w:rsidRPr="008B4E6F">
              <w:rPr>
                <w:spacing w:val="-1"/>
              </w:rPr>
              <w:t xml:space="preserve"> </w:t>
            </w:r>
            <w:r w:rsidRPr="008B4E6F">
              <w:t>componente</w:t>
            </w:r>
          </w:p>
        </w:tc>
      </w:tr>
      <w:tr w:rsidR="003734FC" w:rsidRPr="008B4E6F" w14:paraId="7C20561F" w14:textId="77777777" w:rsidTr="004E441C">
        <w:trPr>
          <w:trHeight w:val="20"/>
        </w:trPr>
        <w:tc>
          <w:tcPr>
            <w:tcW w:w="249" w:type="pct"/>
          </w:tcPr>
          <w:p w14:paraId="744975C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>
              <w:t>4</w:t>
            </w:r>
            <w:r w:rsidRPr="008B4E6F">
              <w:t>.</w:t>
            </w:r>
          </w:p>
        </w:tc>
        <w:tc>
          <w:tcPr>
            <w:tcW w:w="1805" w:type="pct"/>
          </w:tcPr>
          <w:p w14:paraId="413926CB" w14:textId="77777777" w:rsidR="003734FC" w:rsidRPr="00BF3062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 xml:space="preserve">a) Plumbul din bateriile sistemelor de înaltă tensiune, care sunt utilizate numai pentru propulsie în </w:t>
            </w:r>
            <w:r w:rsidRPr="00BF3062">
              <w:rPr>
                <w:rFonts w:eastAsia="Arial Unicode MS"/>
                <w:shd w:val="clear" w:color="auto" w:fill="FFFFFF"/>
              </w:rPr>
              <w:t>vehiculele din categoriile M1 și N1</w:t>
            </w:r>
          </w:p>
          <w:p w14:paraId="4892142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BF3062">
              <w:rPr>
                <w:rFonts w:eastAsia="Arial Unicode MS"/>
                <w:shd w:val="clear" w:color="auto" w:fill="FFFFFF"/>
              </w:rPr>
              <w:t xml:space="preserve">b) Plumbul din bateriile destinate altor aplicații decât </w:t>
            </w:r>
            <w:r w:rsidRPr="00BF3062">
              <w:t>cele incluse la pct. 4  a)</w:t>
            </w:r>
          </w:p>
        </w:tc>
        <w:tc>
          <w:tcPr>
            <w:tcW w:w="1722" w:type="pct"/>
          </w:tcPr>
          <w:p w14:paraId="271D322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>Vehicule omologate înainte de 1 ianuarie 2023 și piese de schimb pentru aceste vehicule</w:t>
            </w:r>
          </w:p>
          <w:p w14:paraId="2618FAC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7594F2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[</w:t>
            </w:r>
            <w:r w:rsidRPr="008B4E6F">
              <w:rPr>
                <w:vertAlign w:val="superscript"/>
              </w:rPr>
              <w:t>1</w:t>
            </w:r>
            <w:r w:rsidRPr="008B4E6F">
              <w:t>]</w:t>
            </w:r>
          </w:p>
        </w:tc>
        <w:tc>
          <w:tcPr>
            <w:tcW w:w="1225" w:type="pct"/>
            <w:gridSpan w:val="2"/>
          </w:tcPr>
          <w:p w14:paraId="283E611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rPr>
                <w:w w:val="99"/>
              </w:rPr>
              <w:t>X</w:t>
            </w:r>
          </w:p>
        </w:tc>
      </w:tr>
      <w:tr w:rsidR="003734FC" w:rsidRPr="008B4E6F" w14:paraId="4F623780" w14:textId="77777777" w:rsidTr="004E441C">
        <w:trPr>
          <w:trHeight w:val="20"/>
        </w:trPr>
        <w:tc>
          <w:tcPr>
            <w:tcW w:w="249" w:type="pct"/>
          </w:tcPr>
          <w:p w14:paraId="7F94D32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>
              <w:t>5</w:t>
            </w:r>
            <w:r w:rsidRPr="008B4E6F">
              <w:t>.</w:t>
            </w:r>
          </w:p>
        </w:tc>
        <w:tc>
          <w:tcPr>
            <w:tcW w:w="1805" w:type="pct"/>
          </w:tcPr>
          <w:p w14:paraId="0B747A2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Amortizoare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vibrații</w:t>
            </w:r>
          </w:p>
        </w:tc>
        <w:tc>
          <w:tcPr>
            <w:tcW w:w="1722" w:type="pct"/>
          </w:tcPr>
          <w:p w14:paraId="0E7FB41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lastRenderedPageBreak/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vehicule</w:t>
            </w:r>
          </w:p>
        </w:tc>
        <w:tc>
          <w:tcPr>
            <w:tcW w:w="1225" w:type="pct"/>
            <w:gridSpan w:val="2"/>
          </w:tcPr>
          <w:p w14:paraId="542CA27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rPr>
                <w:w w:val="99"/>
              </w:rPr>
              <w:lastRenderedPageBreak/>
              <w:t>X</w:t>
            </w:r>
          </w:p>
        </w:tc>
      </w:tr>
      <w:tr w:rsidR="003734FC" w:rsidRPr="008B4E6F" w14:paraId="0990E3C4" w14:textId="77777777" w:rsidTr="004E441C">
        <w:trPr>
          <w:trHeight w:val="20"/>
        </w:trPr>
        <w:tc>
          <w:tcPr>
            <w:tcW w:w="249" w:type="pct"/>
          </w:tcPr>
          <w:p w14:paraId="05F81C2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>
              <w:t>6</w:t>
            </w:r>
            <w:r w:rsidRPr="008B4E6F">
              <w:t>.</w:t>
            </w:r>
          </w:p>
        </w:tc>
        <w:tc>
          <w:tcPr>
            <w:tcW w:w="1805" w:type="pct"/>
          </w:tcPr>
          <w:p w14:paraId="1A5C677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a) Agenți de vulcanizare și</w:t>
            </w:r>
            <w:r w:rsidRPr="008B4E6F">
              <w:rPr>
                <w:spacing w:val="1"/>
              </w:rPr>
              <w:t xml:space="preserve"> </w:t>
            </w:r>
            <w:r w:rsidRPr="008B4E6F">
              <w:t>stabilizatori pentru elastomeri în</w:t>
            </w:r>
            <w:r w:rsidRPr="008B4E6F">
              <w:rPr>
                <w:spacing w:val="1"/>
              </w:rPr>
              <w:t xml:space="preserve"> </w:t>
            </w:r>
            <w:r w:rsidRPr="008B4E6F">
              <w:t>furtunuri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4"/>
              </w:rPr>
              <w:t xml:space="preserve"> </w:t>
            </w:r>
            <w:r w:rsidRPr="008B4E6F">
              <w:t>frână,</w:t>
            </w:r>
            <w:r w:rsidRPr="008B4E6F">
              <w:rPr>
                <w:spacing w:val="-5"/>
              </w:rPr>
              <w:t xml:space="preserve"> </w:t>
            </w:r>
            <w:r w:rsidRPr="008B4E6F">
              <w:t>furtunuri</w:t>
            </w:r>
            <w:r w:rsidRPr="008B4E6F">
              <w:rPr>
                <w:spacing w:val="-3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47"/>
              </w:rPr>
              <w:t xml:space="preserve"> </w:t>
            </w:r>
            <w:r w:rsidRPr="008B4E6F">
              <w:t>combustibil, furtunuri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ventilarea</w:t>
            </w:r>
            <w:r w:rsidRPr="008B4E6F">
              <w:rPr>
                <w:spacing w:val="-1"/>
              </w:rPr>
              <w:t xml:space="preserve"> </w:t>
            </w:r>
            <w:r w:rsidRPr="008B4E6F">
              <w:t>aerului,</w:t>
            </w:r>
            <w:r w:rsidRPr="008B4E6F">
              <w:rPr>
                <w:spacing w:val="-2"/>
              </w:rPr>
              <w:t xml:space="preserve"> </w:t>
            </w:r>
            <w:r w:rsidRPr="008B4E6F">
              <w:t>piese</w:t>
            </w:r>
            <w:r w:rsidRPr="008B4E6F">
              <w:rPr>
                <w:spacing w:val="-1"/>
              </w:rPr>
              <w:t xml:space="preserve"> </w:t>
            </w:r>
            <w:r w:rsidRPr="008B4E6F">
              <w:t>din</w:t>
            </w:r>
          </w:p>
          <w:p w14:paraId="65FA50F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elastomeri/metal</w:t>
            </w:r>
            <w:r w:rsidRPr="008B4E6F">
              <w:rPr>
                <w:spacing w:val="-3"/>
              </w:rPr>
              <w:t xml:space="preserve"> </w:t>
            </w:r>
            <w:r w:rsidRPr="008B4E6F">
              <w:t>în</w:t>
            </w:r>
            <w:r w:rsidRPr="008B4E6F">
              <w:rPr>
                <w:spacing w:val="-1"/>
              </w:rPr>
              <w:t xml:space="preserve"> </w:t>
            </w:r>
            <w:r w:rsidRPr="008B4E6F">
              <w:t>șasiuri</w:t>
            </w:r>
            <w:r w:rsidRPr="008B4E6F">
              <w:rPr>
                <w:spacing w:val="-4"/>
              </w:rPr>
              <w:t xml:space="preserve"> </w:t>
            </w:r>
            <w:r w:rsidRPr="008B4E6F">
              <w:t>și</w:t>
            </w:r>
            <w:r w:rsidRPr="008B4E6F">
              <w:rPr>
                <w:spacing w:val="-3"/>
              </w:rPr>
              <w:t xml:space="preserve"> </w:t>
            </w:r>
            <w:r w:rsidRPr="008B4E6F">
              <w:t>suporturi de</w:t>
            </w:r>
            <w:r w:rsidRPr="008B4E6F">
              <w:rPr>
                <w:spacing w:val="-1"/>
              </w:rPr>
              <w:t xml:space="preserve"> </w:t>
            </w:r>
            <w:r w:rsidRPr="008B4E6F">
              <w:t>motor</w:t>
            </w:r>
          </w:p>
          <w:p w14:paraId="4F01F76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97D80D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b) Agenți de vulcanizare și</w:t>
            </w:r>
            <w:r w:rsidRPr="008B4E6F">
              <w:rPr>
                <w:spacing w:val="1"/>
              </w:rPr>
              <w:t xml:space="preserve"> </w:t>
            </w:r>
            <w:r w:rsidRPr="008B4E6F">
              <w:t>stabilizatori pentru elastomeri în</w:t>
            </w:r>
            <w:r w:rsidRPr="008B4E6F">
              <w:rPr>
                <w:spacing w:val="1"/>
              </w:rPr>
              <w:t xml:space="preserve"> </w:t>
            </w:r>
            <w:r w:rsidRPr="008B4E6F">
              <w:t>furtunuri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4"/>
              </w:rPr>
              <w:t xml:space="preserve"> </w:t>
            </w:r>
            <w:r w:rsidRPr="008B4E6F">
              <w:t>frână,</w:t>
            </w:r>
            <w:r w:rsidRPr="008B4E6F">
              <w:rPr>
                <w:spacing w:val="-5"/>
              </w:rPr>
              <w:t xml:space="preserve"> </w:t>
            </w:r>
            <w:r w:rsidRPr="008B4E6F">
              <w:t>furtunuri</w:t>
            </w:r>
            <w:r w:rsidRPr="008B4E6F">
              <w:rPr>
                <w:spacing w:val="-3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47"/>
              </w:rPr>
              <w:t xml:space="preserve"> </w:t>
            </w:r>
            <w:r w:rsidRPr="008B4E6F">
              <w:t>combustibil, furtunuri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ventilarea</w:t>
            </w:r>
            <w:r w:rsidRPr="008B4E6F">
              <w:rPr>
                <w:spacing w:val="-1"/>
              </w:rPr>
              <w:t xml:space="preserve"> </w:t>
            </w:r>
            <w:r w:rsidRPr="008B4E6F">
              <w:t>aerului,</w:t>
            </w:r>
            <w:r w:rsidRPr="008B4E6F">
              <w:rPr>
                <w:spacing w:val="-2"/>
              </w:rPr>
              <w:t xml:space="preserve"> </w:t>
            </w:r>
            <w:r w:rsidRPr="008B4E6F">
              <w:t>piese</w:t>
            </w:r>
            <w:r w:rsidRPr="008B4E6F">
              <w:rPr>
                <w:spacing w:val="-1"/>
              </w:rPr>
              <w:t xml:space="preserve"> </w:t>
            </w:r>
            <w:r w:rsidRPr="008B4E6F">
              <w:t>din</w:t>
            </w:r>
          </w:p>
          <w:p w14:paraId="7EC5729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elastomeri/metal</w:t>
            </w:r>
            <w:r w:rsidRPr="008B4E6F">
              <w:rPr>
                <w:spacing w:val="-3"/>
              </w:rPr>
              <w:t xml:space="preserve"> </w:t>
            </w:r>
            <w:r w:rsidRPr="008B4E6F">
              <w:t>în</w:t>
            </w:r>
            <w:r w:rsidRPr="008B4E6F">
              <w:rPr>
                <w:spacing w:val="-1"/>
              </w:rPr>
              <w:t xml:space="preserve"> </w:t>
            </w:r>
            <w:r w:rsidRPr="008B4E6F">
              <w:t>șasiuri</w:t>
            </w:r>
            <w:r w:rsidRPr="008B4E6F">
              <w:rPr>
                <w:spacing w:val="-4"/>
              </w:rPr>
              <w:t xml:space="preserve"> </w:t>
            </w:r>
            <w:r w:rsidRPr="008B4E6F">
              <w:t>și</w:t>
            </w:r>
            <w:r w:rsidRPr="008B4E6F">
              <w:rPr>
                <w:spacing w:val="-3"/>
              </w:rPr>
              <w:t xml:space="preserve"> </w:t>
            </w:r>
            <w:r w:rsidRPr="008B4E6F">
              <w:t>suporturi</w:t>
            </w:r>
            <w:r w:rsidRPr="008B4E6F">
              <w:rPr>
                <w:spacing w:val="-47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motor</w:t>
            </w:r>
            <w:r w:rsidRPr="008B4E6F">
              <w:rPr>
                <w:spacing w:val="-2"/>
              </w:rPr>
              <w:t xml:space="preserve"> </w:t>
            </w:r>
            <w:r w:rsidRPr="008B4E6F">
              <w:t>cu conținut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plumb</w:t>
            </w:r>
            <w:r w:rsidRPr="008B4E6F">
              <w:rPr>
                <w:spacing w:val="1"/>
              </w:rPr>
              <w:t xml:space="preserve"> </w:t>
            </w:r>
            <w:r w:rsidRPr="008B4E6F">
              <w:t>de până</w:t>
            </w:r>
            <w:r w:rsidRPr="008B4E6F">
              <w:rPr>
                <w:spacing w:val="-1"/>
              </w:rPr>
              <w:t xml:space="preserve"> </w:t>
            </w:r>
            <w:r w:rsidRPr="008B4E6F">
              <w:t>la</w:t>
            </w:r>
            <w:r w:rsidRPr="008B4E6F">
              <w:rPr>
                <w:spacing w:val="-1"/>
              </w:rPr>
              <w:t xml:space="preserve"> </w:t>
            </w:r>
            <w:r w:rsidRPr="008B4E6F">
              <w:t>0,5%</w:t>
            </w:r>
            <w:r w:rsidRPr="008B4E6F">
              <w:rPr>
                <w:spacing w:val="-2"/>
              </w:rPr>
              <w:t xml:space="preserve"> </w:t>
            </w:r>
            <w:r w:rsidRPr="008B4E6F">
              <w:t>în greutate</w:t>
            </w:r>
          </w:p>
          <w:p w14:paraId="77C97ED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814E21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c) Lianți pentru elastomeri în aplicații</w:t>
            </w:r>
            <w:r w:rsidRPr="008B4E6F">
              <w:rPr>
                <w:spacing w:val="1"/>
              </w:rPr>
              <w:t xml:space="preserve"> </w:t>
            </w:r>
            <w:r w:rsidRPr="008B4E6F">
              <w:t>ale sistemului de propulsie cu conținut</w:t>
            </w:r>
            <w:r w:rsidRPr="008B4E6F">
              <w:rPr>
                <w:spacing w:val="-48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plumb de</w:t>
            </w:r>
            <w:r w:rsidRPr="008B4E6F">
              <w:rPr>
                <w:spacing w:val="-3"/>
              </w:rPr>
              <w:t xml:space="preserve"> </w:t>
            </w:r>
            <w:r w:rsidRPr="008B4E6F">
              <w:t>până</w:t>
            </w:r>
            <w:r w:rsidRPr="008B4E6F">
              <w:rPr>
                <w:spacing w:val="-1"/>
              </w:rPr>
              <w:t xml:space="preserve"> </w:t>
            </w:r>
            <w:r w:rsidRPr="008B4E6F">
              <w:t>la</w:t>
            </w:r>
            <w:r w:rsidRPr="008B4E6F">
              <w:rPr>
                <w:spacing w:val="-1"/>
              </w:rPr>
              <w:t xml:space="preserve"> </w:t>
            </w:r>
            <w:r w:rsidRPr="008B4E6F">
              <w:t>0,5%</w:t>
            </w:r>
            <w:r w:rsidRPr="008B4E6F">
              <w:rPr>
                <w:spacing w:val="-2"/>
              </w:rPr>
              <w:t xml:space="preserve"> </w:t>
            </w:r>
            <w:r w:rsidRPr="008B4E6F">
              <w:t>în greutate</w:t>
            </w:r>
          </w:p>
        </w:tc>
        <w:tc>
          <w:tcPr>
            <w:tcW w:w="1722" w:type="pct"/>
          </w:tcPr>
          <w:p w14:paraId="2432654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 piese de schimb pentru vehiculele</w:t>
            </w:r>
            <w:r w:rsidRPr="008B4E6F">
              <w:rPr>
                <w:spacing w:val="-47"/>
              </w:rPr>
              <w:t xml:space="preserve"> </w:t>
            </w:r>
            <w:r w:rsidRPr="008B4E6F">
              <w:t xml:space="preserve">introduse pe piață înainte de 2025 </w:t>
            </w:r>
          </w:p>
          <w:p w14:paraId="3C64DF6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4DABD7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6A2882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44DC31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642266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2C8A14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 piese de schimb pentru vehiculele</w:t>
            </w:r>
            <w:r w:rsidRPr="008B4E6F">
              <w:rPr>
                <w:spacing w:val="-47"/>
              </w:rPr>
              <w:t xml:space="preserve"> </w:t>
            </w:r>
            <w:r w:rsidRPr="008B4E6F">
              <w:t xml:space="preserve">introduse pe piață înainte de 2025 </w:t>
            </w:r>
          </w:p>
          <w:p w14:paraId="75DFE26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8FE744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4C0557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19B5F2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09DC8A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027DA6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3F2878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 piese de schimb pentru vehiculele</w:t>
            </w:r>
            <w:r w:rsidRPr="008B4E6F">
              <w:rPr>
                <w:spacing w:val="-47"/>
              </w:rPr>
              <w:t xml:space="preserve"> </w:t>
            </w:r>
            <w:r w:rsidRPr="008B4E6F">
              <w:t>introduse pe piață înainte de 2025</w:t>
            </w:r>
          </w:p>
        </w:tc>
        <w:tc>
          <w:tcPr>
            <w:tcW w:w="1225" w:type="pct"/>
            <w:gridSpan w:val="2"/>
          </w:tcPr>
          <w:p w14:paraId="7A46CF7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</w:tc>
      </w:tr>
      <w:tr w:rsidR="003734FC" w:rsidRPr="008B4E6F" w14:paraId="0E2C43BD" w14:textId="77777777" w:rsidTr="004E441C">
        <w:trPr>
          <w:trHeight w:val="20"/>
        </w:trPr>
        <w:tc>
          <w:tcPr>
            <w:tcW w:w="249" w:type="pct"/>
          </w:tcPr>
          <w:p w14:paraId="167E953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>
              <w:t>7</w:t>
            </w:r>
            <w:r w:rsidRPr="008B4E6F">
              <w:t>.</w:t>
            </w:r>
          </w:p>
        </w:tc>
        <w:tc>
          <w:tcPr>
            <w:tcW w:w="1805" w:type="pct"/>
          </w:tcPr>
          <w:p w14:paraId="112F55F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a)</w:t>
            </w:r>
            <w:r w:rsidRPr="008B4E6F">
              <w:rPr>
                <w:spacing w:val="-2"/>
              </w:rPr>
              <w:t xml:space="preserve"> </w:t>
            </w:r>
            <w:r w:rsidRPr="008B4E6F">
              <w:t>Plumbul</w:t>
            </w:r>
            <w:r w:rsidRPr="008B4E6F">
              <w:rPr>
                <w:spacing w:val="-3"/>
              </w:rPr>
              <w:t xml:space="preserve"> </w:t>
            </w:r>
            <w:r w:rsidRPr="008B4E6F">
              <w:t>din</w:t>
            </w:r>
            <w:r w:rsidRPr="008B4E6F">
              <w:rPr>
                <w:spacing w:val="-1"/>
              </w:rPr>
              <w:t xml:space="preserve"> </w:t>
            </w:r>
            <w:r w:rsidRPr="008B4E6F">
              <w:t>aliajele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sudură</w:t>
            </w:r>
            <w:r w:rsidRPr="008B4E6F">
              <w:rPr>
                <w:spacing w:val="-47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1"/>
              </w:rPr>
              <w:t xml:space="preserve"> </w:t>
            </w:r>
            <w:r w:rsidRPr="008B4E6F">
              <w:t>atașarea</w:t>
            </w:r>
            <w:r w:rsidRPr="008B4E6F">
              <w:rPr>
                <w:spacing w:val="-1"/>
              </w:rPr>
              <w:t xml:space="preserve"> </w:t>
            </w:r>
            <w:r w:rsidRPr="008B4E6F">
              <w:t>componentelor</w:t>
            </w:r>
          </w:p>
          <w:p w14:paraId="6001CFA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electrice și electronice la plăcile de</w:t>
            </w:r>
            <w:r w:rsidRPr="008B4E6F">
              <w:rPr>
                <w:spacing w:val="-48"/>
              </w:rPr>
              <w:t xml:space="preserve"> </w:t>
            </w:r>
            <w:r w:rsidRPr="008B4E6F">
              <w:t>circuite electronice și plumbul din</w:t>
            </w:r>
            <w:r w:rsidRPr="008B4E6F">
              <w:rPr>
                <w:spacing w:val="1"/>
              </w:rPr>
              <w:t xml:space="preserve"> </w:t>
            </w:r>
            <w:r w:rsidRPr="008B4E6F">
              <w:t>finisajele de la bornele</w:t>
            </w:r>
            <w:r w:rsidRPr="008B4E6F">
              <w:rPr>
                <w:spacing w:val="1"/>
              </w:rPr>
              <w:t xml:space="preserve"> </w:t>
            </w:r>
            <w:r w:rsidRPr="008B4E6F">
              <w:t>componentelor,</w:t>
            </w:r>
            <w:r w:rsidRPr="008B4E6F">
              <w:rPr>
                <w:spacing w:val="-1"/>
              </w:rPr>
              <w:t xml:space="preserve"> </w:t>
            </w:r>
            <w:r w:rsidRPr="008B4E6F">
              <w:t>altele</w:t>
            </w:r>
            <w:r w:rsidRPr="008B4E6F">
              <w:rPr>
                <w:spacing w:val="-2"/>
              </w:rPr>
              <w:t xml:space="preserve"> </w:t>
            </w:r>
            <w:r w:rsidRPr="008B4E6F">
              <w:t>decât</w:t>
            </w:r>
          </w:p>
          <w:p w14:paraId="40881B3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condensatorii electrolitici cu aluminiu,</w:t>
            </w:r>
            <w:r w:rsidRPr="008B4E6F">
              <w:rPr>
                <w:spacing w:val="-48"/>
              </w:rPr>
              <w:t xml:space="preserve"> </w:t>
            </w:r>
            <w:r w:rsidRPr="008B4E6F">
              <w:t>pe</w:t>
            </w:r>
            <w:r w:rsidRPr="008B4E6F">
              <w:rPr>
                <w:spacing w:val="-1"/>
              </w:rPr>
              <w:t xml:space="preserve"> </w:t>
            </w:r>
            <w:r w:rsidRPr="008B4E6F">
              <w:t>contactele</w:t>
            </w:r>
            <w:r w:rsidRPr="008B4E6F">
              <w:rPr>
                <w:spacing w:val="-1"/>
              </w:rPr>
              <w:t xml:space="preserve"> </w:t>
            </w:r>
            <w:r w:rsidRPr="008B4E6F">
              <w:t>componentelor</w:t>
            </w:r>
            <w:r w:rsidRPr="008B4E6F">
              <w:rPr>
                <w:spacing w:val="-1"/>
              </w:rPr>
              <w:t xml:space="preserve"> </w:t>
            </w:r>
            <w:r w:rsidRPr="008B4E6F">
              <w:t>și</w:t>
            </w:r>
            <w:r w:rsidRPr="008B4E6F">
              <w:rPr>
                <w:spacing w:val="-1"/>
              </w:rPr>
              <w:t xml:space="preserve"> </w:t>
            </w:r>
            <w:r w:rsidRPr="008B4E6F">
              <w:t>pe plăcile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circuite</w:t>
            </w:r>
            <w:r w:rsidRPr="008B4E6F">
              <w:rPr>
                <w:spacing w:val="-1"/>
              </w:rPr>
              <w:t xml:space="preserve"> </w:t>
            </w:r>
            <w:r w:rsidRPr="008B4E6F">
              <w:t>electronice</w:t>
            </w:r>
          </w:p>
          <w:p w14:paraId="4089469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b)</w:t>
            </w:r>
            <w:r w:rsidRPr="008B4E6F">
              <w:rPr>
                <w:spacing w:val="-1"/>
              </w:rPr>
              <w:t xml:space="preserve"> </w:t>
            </w:r>
            <w:r w:rsidRPr="008B4E6F">
              <w:t>Plumbul</w:t>
            </w:r>
            <w:r w:rsidRPr="008B4E6F">
              <w:rPr>
                <w:spacing w:val="-4"/>
              </w:rPr>
              <w:t xml:space="preserve"> </w:t>
            </w:r>
            <w:r w:rsidRPr="008B4E6F">
              <w:t>din</w:t>
            </w:r>
            <w:r w:rsidRPr="008B4E6F">
              <w:rPr>
                <w:spacing w:val="2"/>
              </w:rPr>
              <w:t xml:space="preserve"> </w:t>
            </w:r>
            <w:r w:rsidRPr="008B4E6F">
              <w:t>aliajele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sudură</w:t>
            </w:r>
          </w:p>
          <w:p w14:paraId="6D6572A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pentru</w:t>
            </w:r>
            <w:r w:rsidRPr="008B4E6F">
              <w:rPr>
                <w:spacing w:val="-4"/>
              </w:rPr>
              <w:t xml:space="preserve"> </w:t>
            </w:r>
            <w:r w:rsidRPr="008B4E6F">
              <w:t>aplicațiile</w:t>
            </w:r>
            <w:r w:rsidRPr="008B4E6F">
              <w:rPr>
                <w:spacing w:val="-5"/>
              </w:rPr>
              <w:t xml:space="preserve"> </w:t>
            </w:r>
            <w:r w:rsidRPr="008B4E6F">
              <w:t>electrice,</w:t>
            </w:r>
            <w:r w:rsidRPr="008B4E6F">
              <w:rPr>
                <w:spacing w:val="-4"/>
              </w:rPr>
              <w:t xml:space="preserve"> </w:t>
            </w:r>
            <w:r w:rsidRPr="008B4E6F">
              <w:t>cu</w:t>
            </w:r>
            <w:r w:rsidRPr="008B4E6F">
              <w:rPr>
                <w:spacing w:val="-5"/>
              </w:rPr>
              <w:t xml:space="preserve"> </w:t>
            </w:r>
            <w:r w:rsidRPr="008B4E6F">
              <w:t>excepția</w:t>
            </w:r>
            <w:r w:rsidRPr="008B4E6F">
              <w:rPr>
                <w:spacing w:val="-47"/>
              </w:rPr>
              <w:t xml:space="preserve"> </w:t>
            </w:r>
            <w:r w:rsidRPr="008B4E6F">
              <w:t>sudurii</w:t>
            </w:r>
            <w:r w:rsidRPr="008B4E6F">
              <w:rPr>
                <w:spacing w:val="-2"/>
              </w:rPr>
              <w:t xml:space="preserve"> </w:t>
            </w:r>
            <w:r w:rsidRPr="008B4E6F">
              <w:t>pe plăcile</w:t>
            </w:r>
            <w:r w:rsidRPr="008B4E6F">
              <w:rPr>
                <w:spacing w:val="-2"/>
              </w:rPr>
              <w:t xml:space="preserve"> </w:t>
            </w:r>
            <w:r w:rsidRPr="008B4E6F">
              <w:t>de circuite electronice</w:t>
            </w:r>
            <w:r w:rsidRPr="008B4E6F">
              <w:rPr>
                <w:spacing w:val="-2"/>
              </w:rPr>
              <w:t xml:space="preserve"> </w:t>
            </w:r>
            <w:r w:rsidRPr="008B4E6F">
              <w:t>și</w:t>
            </w:r>
            <w:r w:rsidRPr="008B4E6F">
              <w:rPr>
                <w:spacing w:val="-2"/>
              </w:rPr>
              <w:t xml:space="preserve"> </w:t>
            </w:r>
            <w:r w:rsidRPr="008B4E6F">
              <w:t>pe</w:t>
            </w:r>
            <w:r w:rsidRPr="008B4E6F">
              <w:rPr>
                <w:spacing w:val="-1"/>
              </w:rPr>
              <w:t xml:space="preserve"> </w:t>
            </w:r>
            <w:r w:rsidRPr="008B4E6F">
              <w:t>sticlă</w:t>
            </w:r>
          </w:p>
          <w:p w14:paraId="67ED720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 xml:space="preserve">c) Plumbul din finisajele de pe bornele </w:t>
            </w:r>
            <w:r w:rsidRPr="008B4E6F">
              <w:rPr>
                <w:spacing w:val="-47"/>
              </w:rPr>
              <w:t xml:space="preserve"> </w:t>
            </w:r>
            <w:r w:rsidRPr="008B4E6F">
              <w:t>condensatorilor electrolitici cu</w:t>
            </w:r>
            <w:r w:rsidRPr="008B4E6F">
              <w:rPr>
                <w:spacing w:val="1"/>
              </w:rPr>
              <w:t xml:space="preserve"> </w:t>
            </w:r>
            <w:r w:rsidRPr="008B4E6F">
              <w:t>aluminiu</w:t>
            </w:r>
          </w:p>
          <w:p w14:paraId="1B3C30E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F2D479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d)</w:t>
            </w:r>
            <w:r w:rsidRPr="008B4E6F">
              <w:rPr>
                <w:spacing w:val="-2"/>
              </w:rPr>
              <w:t xml:space="preserve"> </w:t>
            </w:r>
            <w:r w:rsidRPr="008B4E6F">
              <w:t>Plumbul</w:t>
            </w:r>
            <w:r w:rsidRPr="008B4E6F">
              <w:rPr>
                <w:spacing w:val="-5"/>
              </w:rPr>
              <w:t xml:space="preserve"> </w:t>
            </w:r>
            <w:r w:rsidRPr="008B4E6F">
              <w:t>utilizat</w:t>
            </w:r>
            <w:r w:rsidRPr="008B4E6F">
              <w:rPr>
                <w:spacing w:val="-3"/>
              </w:rPr>
              <w:t xml:space="preserve"> </w:t>
            </w:r>
            <w:r w:rsidRPr="008B4E6F">
              <w:t>la</w:t>
            </w:r>
            <w:r w:rsidRPr="008B4E6F">
              <w:rPr>
                <w:spacing w:val="-1"/>
              </w:rPr>
              <w:t xml:space="preserve"> </w:t>
            </w:r>
            <w:r w:rsidRPr="008B4E6F">
              <w:t>sudura</w:t>
            </w:r>
            <w:r w:rsidRPr="008B4E6F">
              <w:rPr>
                <w:spacing w:val="-2"/>
              </w:rPr>
              <w:t xml:space="preserve"> </w:t>
            </w:r>
            <w:r w:rsidRPr="008B4E6F">
              <w:t>pe</w:t>
            </w:r>
            <w:r w:rsidRPr="008B4E6F">
              <w:rPr>
                <w:spacing w:val="-2"/>
              </w:rPr>
              <w:t xml:space="preserve"> </w:t>
            </w:r>
            <w:r w:rsidRPr="008B4E6F">
              <w:t>sticlă în senzori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flux</w:t>
            </w:r>
            <w:r w:rsidRPr="008B4E6F">
              <w:rPr>
                <w:spacing w:val="-1"/>
              </w:rPr>
              <w:t xml:space="preserve"> </w:t>
            </w:r>
            <w:r w:rsidRPr="008B4E6F">
              <w:t>de masă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aer</w:t>
            </w:r>
          </w:p>
          <w:p w14:paraId="372049B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e)</w:t>
            </w:r>
            <w:r w:rsidRPr="008B4E6F">
              <w:rPr>
                <w:spacing w:val="-1"/>
              </w:rPr>
              <w:t xml:space="preserve"> </w:t>
            </w:r>
            <w:r w:rsidRPr="008B4E6F">
              <w:t>Plumbul</w:t>
            </w:r>
            <w:r w:rsidRPr="008B4E6F">
              <w:rPr>
                <w:spacing w:val="-2"/>
              </w:rPr>
              <w:t xml:space="preserve"> </w:t>
            </w:r>
            <w:r w:rsidRPr="008B4E6F">
              <w:t>în aliaje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lipit</w:t>
            </w:r>
            <w:r w:rsidRPr="008B4E6F">
              <w:rPr>
                <w:spacing w:val="-2"/>
              </w:rPr>
              <w:t xml:space="preserve"> </w:t>
            </w:r>
            <w:r w:rsidRPr="008B4E6F">
              <w:t>cu</w:t>
            </w:r>
          </w:p>
          <w:p w14:paraId="6CB9C86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temperatură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topire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înaltă</w:t>
            </w:r>
            <w:r w:rsidRPr="008B4E6F">
              <w:rPr>
                <w:spacing w:val="-1"/>
              </w:rPr>
              <w:t xml:space="preserve"> </w:t>
            </w:r>
            <w:r w:rsidRPr="008B4E6F">
              <w:t>(respectiv</w:t>
            </w:r>
            <w:r w:rsidRPr="008B4E6F">
              <w:rPr>
                <w:spacing w:val="-47"/>
              </w:rPr>
              <w:t xml:space="preserve"> </w:t>
            </w:r>
            <w:r w:rsidRPr="008B4E6F">
              <w:t>aliaje de plumb cu conținut de plumb</w:t>
            </w:r>
            <w:r w:rsidRPr="008B4E6F">
              <w:rPr>
                <w:spacing w:val="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85%</w:t>
            </w:r>
            <w:r w:rsidRPr="008B4E6F">
              <w:rPr>
                <w:spacing w:val="-1"/>
              </w:rPr>
              <w:t xml:space="preserve"> </w:t>
            </w:r>
            <w:r w:rsidRPr="008B4E6F">
              <w:t>în</w:t>
            </w:r>
            <w:r w:rsidRPr="008B4E6F">
              <w:rPr>
                <w:spacing w:val="-2"/>
              </w:rPr>
              <w:t xml:space="preserve"> </w:t>
            </w:r>
            <w:r w:rsidRPr="008B4E6F">
              <w:t>greutate sau mai mult)</w:t>
            </w:r>
          </w:p>
          <w:p w14:paraId="2E4AE59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f)</w:t>
            </w:r>
            <w:r w:rsidRPr="008B4E6F">
              <w:rPr>
                <w:spacing w:val="-1"/>
              </w:rPr>
              <w:t xml:space="preserve">(i) </w:t>
            </w:r>
            <w:r w:rsidRPr="008B4E6F">
              <w:t>Plumbul</w:t>
            </w:r>
            <w:r w:rsidRPr="008B4E6F">
              <w:rPr>
                <w:spacing w:val="-4"/>
              </w:rPr>
              <w:t xml:space="preserve"> </w:t>
            </w:r>
            <w:r w:rsidRPr="008B4E6F">
              <w:t>folosit</w:t>
            </w:r>
            <w:r w:rsidRPr="008B4E6F">
              <w:rPr>
                <w:spacing w:val="-3"/>
              </w:rPr>
              <w:t xml:space="preserve"> </w:t>
            </w:r>
            <w:r w:rsidRPr="008B4E6F">
              <w:t>la</w:t>
            </w:r>
            <w:r w:rsidRPr="008B4E6F">
              <w:rPr>
                <w:spacing w:val="-1"/>
              </w:rPr>
              <w:t xml:space="preserve"> </w:t>
            </w:r>
            <w:r w:rsidRPr="008B4E6F">
              <w:t>sisteme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47"/>
              </w:rPr>
              <w:t xml:space="preserve"> </w:t>
            </w:r>
            <w:r w:rsidRPr="008B4E6F">
              <w:t>conectori</w:t>
            </w:r>
            <w:r w:rsidRPr="008B4E6F">
              <w:rPr>
                <w:spacing w:val="-2"/>
              </w:rPr>
              <w:t xml:space="preserve"> </w:t>
            </w:r>
            <w:r w:rsidRPr="008B4E6F">
              <w:t>cu</w:t>
            </w:r>
            <w:r w:rsidRPr="008B4E6F">
              <w:rPr>
                <w:spacing w:val="-1"/>
              </w:rPr>
              <w:t xml:space="preserve"> </w:t>
            </w:r>
            <w:r w:rsidRPr="008B4E6F">
              <w:t>pini</w:t>
            </w:r>
            <w:r w:rsidRPr="008B4E6F">
              <w:rPr>
                <w:spacing w:val="-2"/>
              </w:rPr>
              <w:t xml:space="preserve"> </w:t>
            </w:r>
            <w:r w:rsidRPr="008B4E6F">
              <w:t xml:space="preserve">flexibili </w:t>
            </w:r>
          </w:p>
          <w:p w14:paraId="0A56FCE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631912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69A271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spacing w:val="-1"/>
              </w:rPr>
              <w:lastRenderedPageBreak/>
              <w:t>(ii)</w:t>
            </w:r>
            <w:r w:rsidRPr="008B4E6F">
              <w:rPr>
                <w:rFonts w:eastAsia="Arial Unicode MS"/>
                <w:shd w:val="clear" w:color="auto" w:fill="FFFFFF"/>
              </w:rPr>
              <w:t xml:space="preserve">Plumbul </w:t>
            </w:r>
            <w:r w:rsidRPr="008B4E6F">
              <w:t>folosit</w:t>
            </w:r>
            <w:r w:rsidRPr="008B4E6F">
              <w:rPr>
                <w:spacing w:val="-3"/>
              </w:rPr>
              <w:t xml:space="preserve"> </w:t>
            </w:r>
            <w:r w:rsidRPr="008B4E6F">
              <w:t>la</w:t>
            </w:r>
            <w:r w:rsidRPr="008B4E6F">
              <w:rPr>
                <w:spacing w:val="-1"/>
              </w:rPr>
              <w:t xml:space="preserve"> </w:t>
            </w:r>
            <w:r w:rsidRPr="008B4E6F">
              <w:t>sisteme</w:t>
            </w:r>
            <w:r w:rsidRPr="008B4E6F">
              <w:rPr>
                <w:rFonts w:eastAsia="Arial Unicode MS"/>
                <w:shd w:val="clear" w:color="auto" w:fill="FFFFFF"/>
              </w:rPr>
              <w:t xml:space="preserve"> conforme de </w:t>
            </w:r>
            <w:r w:rsidRPr="007F7437">
              <w:rPr>
                <w:rFonts w:eastAsia="Arial Unicode MS"/>
                <w:shd w:val="clear" w:color="auto" w:fill="FFFFFF"/>
              </w:rPr>
              <w:t>conectori cu pini</w:t>
            </w:r>
            <w:r w:rsidRPr="008B4E6F">
              <w:rPr>
                <w:rFonts w:eastAsia="Arial Unicode MS"/>
                <w:shd w:val="clear" w:color="auto" w:fill="FFFFFF"/>
              </w:rPr>
              <w:t>, altele decât aria de joncțiune a conectorilor cablurilor vehiculului</w:t>
            </w:r>
          </w:p>
          <w:p w14:paraId="12DB41E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07B0D0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g)</w:t>
            </w:r>
            <w:r w:rsidRPr="008B4E6F">
              <w:rPr>
                <w:spacing w:val="-1"/>
              </w:rPr>
              <w:t>(i)</w:t>
            </w:r>
            <w:r w:rsidRPr="008B4E6F">
              <w:t xml:space="preserve"> Plumbul</w:t>
            </w:r>
            <w:r w:rsidRPr="008B4E6F">
              <w:rPr>
                <w:spacing w:val="-3"/>
              </w:rPr>
              <w:t xml:space="preserve"> </w:t>
            </w:r>
            <w:r w:rsidRPr="008B4E6F">
              <w:t>în aliaje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lipit</w:t>
            </w:r>
            <w:r w:rsidRPr="008B4E6F">
              <w:rPr>
                <w:spacing w:val="-4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47"/>
              </w:rPr>
              <w:t xml:space="preserve"> </w:t>
            </w:r>
            <w:r w:rsidRPr="008B4E6F">
              <w:t>finalizarea unei conexiuni electrice</w:t>
            </w:r>
            <w:r w:rsidRPr="008B4E6F">
              <w:rPr>
                <w:spacing w:val="1"/>
              </w:rPr>
              <w:t xml:space="preserve"> </w:t>
            </w:r>
            <w:r w:rsidRPr="008B4E6F">
              <w:t>viabile</w:t>
            </w:r>
            <w:r w:rsidRPr="008B4E6F">
              <w:rPr>
                <w:spacing w:val="-2"/>
              </w:rPr>
              <w:t xml:space="preserve"> </w:t>
            </w:r>
            <w:r w:rsidRPr="008B4E6F">
              <w:t>între</w:t>
            </w:r>
            <w:r w:rsidRPr="008B4E6F">
              <w:rPr>
                <w:spacing w:val="-1"/>
              </w:rPr>
              <w:t xml:space="preserve"> </w:t>
            </w:r>
            <w:r w:rsidRPr="008B4E6F">
              <w:t>purtător</w:t>
            </w:r>
            <w:r w:rsidRPr="008B4E6F">
              <w:rPr>
                <w:spacing w:val="-2"/>
              </w:rPr>
              <w:t xml:space="preserve"> </w:t>
            </w:r>
            <w:r w:rsidRPr="008B4E6F">
              <w:t>și</w:t>
            </w:r>
            <w:r w:rsidRPr="008B4E6F">
              <w:rPr>
                <w:spacing w:val="-2"/>
              </w:rPr>
              <w:t xml:space="preserve"> </w:t>
            </w:r>
            <w:r w:rsidRPr="008B4E6F">
              <w:t>substratul semiconductorului</w:t>
            </w:r>
            <w:r w:rsidRPr="008B4E6F">
              <w:rPr>
                <w:spacing w:val="-3"/>
              </w:rPr>
              <w:t xml:space="preserve"> </w:t>
            </w:r>
            <w:r w:rsidRPr="008B4E6F">
              <w:t>în</w:t>
            </w:r>
            <w:r w:rsidRPr="008B4E6F">
              <w:rPr>
                <w:spacing w:val="-1"/>
              </w:rPr>
              <w:t xml:space="preserve"> </w:t>
            </w:r>
            <w:r w:rsidRPr="008B4E6F">
              <w:t>carcasele</w:t>
            </w:r>
            <w:r w:rsidRPr="008B4E6F">
              <w:rPr>
                <w:spacing w:val="-2"/>
              </w:rPr>
              <w:t xml:space="preserve"> </w:t>
            </w:r>
            <w:r w:rsidRPr="008B4E6F">
              <w:t>de  circuite</w:t>
            </w:r>
            <w:r w:rsidRPr="008B4E6F">
              <w:rPr>
                <w:spacing w:val="-2"/>
              </w:rPr>
              <w:t xml:space="preserve"> </w:t>
            </w:r>
            <w:r w:rsidRPr="008B4E6F">
              <w:t>integrate</w:t>
            </w:r>
            <w:r w:rsidRPr="008B4E6F">
              <w:rPr>
                <w:spacing w:val="-2"/>
              </w:rPr>
              <w:t xml:space="preserve"> </w:t>
            </w:r>
            <w:r w:rsidRPr="008B4E6F">
              <w:t>tip</w:t>
            </w:r>
            <w:r w:rsidRPr="008B4E6F">
              <w:rPr>
                <w:spacing w:val="-2"/>
              </w:rPr>
              <w:t xml:space="preserve"> </w:t>
            </w:r>
            <w:r w:rsidRPr="008B4E6F">
              <w:t>„</w:t>
            </w:r>
            <w:proofErr w:type="spellStart"/>
            <w:r w:rsidRPr="008B4E6F">
              <w:t>Flip</w:t>
            </w:r>
            <w:proofErr w:type="spellEnd"/>
            <w:r w:rsidRPr="008B4E6F">
              <w:rPr>
                <w:spacing w:val="-2"/>
              </w:rPr>
              <w:t xml:space="preserve"> </w:t>
            </w:r>
            <w:r w:rsidRPr="008B4E6F">
              <w:t>Chip”</w:t>
            </w:r>
          </w:p>
        </w:tc>
        <w:tc>
          <w:tcPr>
            <w:tcW w:w="1722" w:type="pct"/>
          </w:tcPr>
          <w:p w14:paraId="0BAEEF6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lastRenderedPageBreak/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vehicule</w:t>
            </w:r>
          </w:p>
          <w:p w14:paraId="5122140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368752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963385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E74BC3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F6571C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1C9E8F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9FBC64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AF2EE4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 xml:space="preserve">vehicule </w:t>
            </w:r>
          </w:p>
          <w:p w14:paraId="64AD160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F33EA4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vehicule</w:t>
            </w:r>
          </w:p>
          <w:p w14:paraId="65AEB14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9D3DFA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vehicule</w:t>
            </w:r>
          </w:p>
          <w:p w14:paraId="5039362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t>[</w:t>
            </w:r>
            <w:r w:rsidRPr="008B4E6F">
              <w:rPr>
                <w:vertAlign w:val="superscript"/>
              </w:rPr>
              <w:t>3</w:t>
            </w:r>
            <w:r w:rsidRPr="008B4E6F">
              <w:t>]</w:t>
            </w:r>
            <w:r w:rsidRPr="008B4E6F">
              <w:rPr>
                <w:rFonts w:eastAsia="Arial Unicode MS"/>
                <w:shd w:val="clear" w:color="auto" w:fill="FFFFFF"/>
              </w:rPr>
              <w:t xml:space="preserve"> </w:t>
            </w:r>
          </w:p>
          <w:p w14:paraId="3DE07B6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67EBA99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56D6BB8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6E545E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4B734D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 xml:space="preserve">Vehicule omologate înainte de 1 ianuarie 2023 și piese de schimb pentru aceste vehicule </w:t>
            </w:r>
          </w:p>
          <w:p w14:paraId="2372DCF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894E1A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 xml:space="preserve">Vehicule omologate de tip înainte de 1 ianuarie 2025 și piese de schimb pentru aceste vehicule </w:t>
            </w:r>
          </w:p>
          <w:p w14:paraId="52A1944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BC2C5C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A2B516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rPr>
                <w:rFonts w:eastAsia="Arial Unicode MS"/>
                <w:shd w:val="clear" w:color="auto" w:fill="FFFFFF"/>
              </w:rPr>
              <w:t>Vehicule omologate de tip înainte de 1 octombrie 2025 și piese de schimb pentru aceste vehicule</w:t>
            </w:r>
          </w:p>
        </w:tc>
        <w:tc>
          <w:tcPr>
            <w:tcW w:w="1225" w:type="pct"/>
            <w:gridSpan w:val="2"/>
          </w:tcPr>
          <w:p w14:paraId="0ADE563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lastRenderedPageBreak/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2</w:t>
            </w:r>
            <w:r w:rsidRPr="008B4E6F">
              <w:t xml:space="preserve">] </w:t>
            </w:r>
          </w:p>
          <w:p w14:paraId="0E9DB97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3E018D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726B6F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345218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E241A0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1A082EA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46F39E6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B10C36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1D2585D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438D264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2</w:t>
            </w:r>
            <w:r w:rsidRPr="008B4E6F">
              <w:t xml:space="preserve">] </w:t>
            </w:r>
          </w:p>
          <w:p w14:paraId="19027E7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FB93FD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0D2FAF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48F1AF3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2</w:t>
            </w:r>
            <w:r w:rsidRPr="008B4E6F">
              <w:t xml:space="preserve">] </w:t>
            </w:r>
          </w:p>
          <w:p w14:paraId="7ADCA02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7CF8248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69EF3C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2AFB59A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7AA801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2</w:t>
            </w:r>
            <w:r w:rsidRPr="008B4E6F">
              <w:t xml:space="preserve">] </w:t>
            </w:r>
          </w:p>
          <w:p w14:paraId="330166F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7D920A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3FC65C3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2</w:t>
            </w:r>
            <w:r w:rsidRPr="008B4E6F">
              <w:t xml:space="preserve">] </w:t>
            </w:r>
          </w:p>
          <w:p w14:paraId="37CD8B7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36D39D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7051ABF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840583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4</w:t>
            </w:r>
            <w:r w:rsidRPr="008B4E6F">
              <w:t>]</w:t>
            </w:r>
          </w:p>
          <w:p w14:paraId="2785E6B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6F0CA0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E84512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52B203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  <w:r w:rsidRPr="008B4E6F">
              <w:rPr>
                <w:w w:val="99"/>
              </w:rPr>
              <w:t>X</w:t>
            </w:r>
          </w:p>
          <w:p w14:paraId="4280856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578B621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93EEEB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E598F1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CD35BA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037081B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  <w:r w:rsidRPr="008B4E6F">
              <w:rPr>
                <w:w w:val="99"/>
              </w:rPr>
              <w:t>X</w:t>
            </w:r>
          </w:p>
        </w:tc>
      </w:tr>
      <w:tr w:rsidR="003734FC" w:rsidRPr="008B4E6F" w14:paraId="16C903DC" w14:textId="77777777" w:rsidTr="004E441C">
        <w:trPr>
          <w:trHeight w:val="20"/>
        </w:trPr>
        <w:tc>
          <w:tcPr>
            <w:tcW w:w="249" w:type="pct"/>
          </w:tcPr>
          <w:p w14:paraId="532F545E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  <w:tc>
          <w:tcPr>
            <w:tcW w:w="1805" w:type="pct"/>
          </w:tcPr>
          <w:p w14:paraId="59C48884" w14:textId="77777777" w:rsidR="003734FC" w:rsidRPr="000718C9" w:rsidRDefault="003734FC" w:rsidP="004E441C">
            <w:pPr>
              <w:shd w:val="clear" w:color="auto" w:fill="FFFFFF"/>
              <w:autoSpaceDN/>
              <w:ind w:left="57" w:right="57"/>
              <w:contextualSpacing/>
              <w:rPr>
                <w:rFonts w:eastAsia="Arial Unicode MS"/>
                <w:lang w:val="ro-RO" w:eastAsia="ru-RU"/>
              </w:rPr>
            </w:pPr>
            <w:r w:rsidRPr="000718C9">
              <w:rPr>
                <w:lang w:val="ro-RO"/>
              </w:rPr>
              <w:t>g)(ii)</w:t>
            </w:r>
            <w:r w:rsidRPr="000718C9">
              <w:rPr>
                <w:spacing w:val="-1"/>
                <w:lang w:val="ro-RO"/>
              </w:rPr>
              <w:t xml:space="preserve"> </w:t>
            </w:r>
            <w:r w:rsidRPr="000718C9">
              <w:rPr>
                <w:rFonts w:eastAsia="Arial Unicode MS"/>
                <w:lang w:val="ro-RO" w:eastAsia="ru-RU"/>
              </w:rPr>
              <w:t>Plumbul din aliajele de sudură utilizate pentru realizarea unei conexiuni electrice viabile între purtător și pastila semiconductoare în capsulele de circuite integrate tip „</w:t>
            </w:r>
            <w:proofErr w:type="spellStart"/>
            <w:r w:rsidRPr="000718C9">
              <w:rPr>
                <w:lang w:val="ro-RO"/>
              </w:rPr>
              <w:t>Flip</w:t>
            </w:r>
            <w:proofErr w:type="spellEnd"/>
            <w:r w:rsidRPr="000718C9">
              <w:rPr>
                <w:spacing w:val="-2"/>
                <w:lang w:val="ro-RO"/>
              </w:rPr>
              <w:t xml:space="preserve"> </w:t>
            </w:r>
            <w:r w:rsidRPr="000718C9">
              <w:rPr>
                <w:lang w:val="ro-RO"/>
              </w:rPr>
              <w:t>Chip</w:t>
            </w:r>
            <w:r w:rsidRPr="000718C9">
              <w:rPr>
                <w:rFonts w:eastAsia="Arial Unicode MS"/>
                <w:lang w:val="ro-RO" w:eastAsia="ru-RU"/>
              </w:rPr>
              <w:t>”, în cazul în care conexiunea electrică respectivă îndeplinește oricare dintre următoarele condiții:</w:t>
            </w:r>
          </w:p>
          <w:p w14:paraId="63B61F25" w14:textId="77777777" w:rsidR="003734FC" w:rsidRPr="000718C9" w:rsidRDefault="003734FC" w:rsidP="004E441C">
            <w:pPr>
              <w:shd w:val="clear" w:color="auto" w:fill="FFFFFF"/>
              <w:autoSpaceDN/>
              <w:ind w:left="57" w:right="57"/>
              <w:contextualSpacing/>
              <w:rPr>
                <w:rFonts w:eastAsia="Arial Unicode MS"/>
                <w:lang w:val="ro-RO" w:eastAsia="ru-RU"/>
              </w:rPr>
            </w:pPr>
            <w:r w:rsidRPr="000718C9">
              <w:rPr>
                <w:rFonts w:eastAsia="Arial Unicode MS"/>
                <w:lang w:val="ro-RO" w:eastAsia="ru-RU"/>
              </w:rPr>
              <w:t>- există un nod tehnologic semiconductor de 90 nm sau mai mare;</w:t>
            </w:r>
          </w:p>
          <w:p w14:paraId="5CD5BD8F" w14:textId="77777777" w:rsidR="003734FC" w:rsidRPr="000718C9" w:rsidRDefault="003734FC" w:rsidP="004E441C">
            <w:pPr>
              <w:shd w:val="clear" w:color="auto" w:fill="FFFFFF"/>
              <w:autoSpaceDN/>
              <w:ind w:left="57" w:right="57"/>
              <w:contextualSpacing/>
              <w:rPr>
                <w:rFonts w:eastAsia="Arial Unicode MS"/>
                <w:lang w:val="ro-RO" w:eastAsia="ru-RU"/>
              </w:rPr>
            </w:pPr>
            <w:r w:rsidRPr="000718C9">
              <w:rPr>
                <w:rFonts w:eastAsia="Arial Unicode MS"/>
                <w:lang w:val="ro-RO" w:eastAsia="ru-RU"/>
              </w:rPr>
              <w:t>- există un substrat de 300 mm</w:t>
            </w:r>
            <w:r w:rsidRPr="000718C9">
              <w:rPr>
                <w:rFonts w:eastAsia="Arial Unicode MS"/>
                <w:vertAlign w:val="superscript"/>
                <w:lang w:val="ro-RO" w:eastAsia="ru-RU"/>
              </w:rPr>
              <w:t>2</w:t>
            </w:r>
            <w:r w:rsidRPr="000718C9">
              <w:rPr>
                <w:rFonts w:eastAsia="Arial Unicode MS"/>
                <w:lang w:val="ro-RO" w:eastAsia="ru-RU"/>
              </w:rPr>
              <w:t xml:space="preserve"> sau mai mare în orice nod tehnologic semiconductor;</w:t>
            </w:r>
          </w:p>
          <w:p w14:paraId="0ED5FF1A" w14:textId="77777777" w:rsidR="003734FC" w:rsidRPr="000718C9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lang w:eastAsia="ru-RU"/>
              </w:rPr>
            </w:pPr>
            <w:r w:rsidRPr="000718C9">
              <w:rPr>
                <w:rFonts w:eastAsia="Arial Unicode MS"/>
                <w:lang w:eastAsia="ru-RU"/>
              </w:rPr>
              <w:t>- există carcase suprapuse cu substraturi de 300 mm</w:t>
            </w:r>
            <w:r w:rsidRPr="000718C9">
              <w:rPr>
                <w:rFonts w:eastAsia="Arial Unicode MS"/>
                <w:vertAlign w:val="superscript"/>
                <w:lang w:eastAsia="ru-RU"/>
              </w:rPr>
              <w:t>2</w:t>
            </w:r>
            <w:r w:rsidRPr="000718C9">
              <w:rPr>
                <w:rFonts w:eastAsia="Arial Unicode MS"/>
                <w:lang w:eastAsia="ru-RU"/>
              </w:rPr>
              <w:t xml:space="preserve"> sau mai mari </w:t>
            </w:r>
            <w:r>
              <w:rPr>
                <w:rFonts w:eastAsia="Arial Unicode MS"/>
                <w:lang w:eastAsia="ru-RU"/>
              </w:rPr>
              <w:t>ori</w:t>
            </w:r>
            <w:r w:rsidRPr="000718C9">
              <w:rPr>
                <w:rFonts w:eastAsia="Arial Unicode MS"/>
                <w:lang w:eastAsia="ru-RU"/>
              </w:rPr>
              <w:t xml:space="preserve"> substraturi (</w:t>
            </w:r>
            <w:proofErr w:type="spellStart"/>
            <w:r w:rsidRPr="000718C9">
              <w:rPr>
                <w:rFonts w:eastAsia="Arial Unicode MS"/>
                <w:i/>
                <w:iCs/>
                <w:lang w:eastAsia="ru-RU"/>
              </w:rPr>
              <w:t>interposers</w:t>
            </w:r>
            <w:proofErr w:type="spellEnd"/>
            <w:r w:rsidRPr="000718C9">
              <w:rPr>
                <w:rFonts w:eastAsia="Arial Unicode MS"/>
                <w:lang w:eastAsia="ru-RU"/>
              </w:rPr>
              <w:t>) din siliciu de 300 mm</w:t>
            </w:r>
            <w:r w:rsidRPr="000718C9">
              <w:rPr>
                <w:rFonts w:eastAsia="Arial Unicode MS"/>
                <w:vertAlign w:val="superscript"/>
                <w:lang w:eastAsia="ru-RU"/>
              </w:rPr>
              <w:t>2</w:t>
            </w:r>
            <w:r w:rsidRPr="000718C9">
              <w:rPr>
                <w:rFonts w:eastAsia="Arial Unicode MS"/>
                <w:lang w:eastAsia="ru-RU"/>
              </w:rPr>
              <w:t xml:space="preserve"> sau mai mari</w:t>
            </w:r>
          </w:p>
          <w:p w14:paraId="42A84E5B" w14:textId="77777777" w:rsidR="003734FC" w:rsidRPr="000718C9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lang w:eastAsia="ru-RU"/>
              </w:rPr>
            </w:pPr>
          </w:p>
          <w:p w14:paraId="4DD2BE97" w14:textId="77777777" w:rsidR="003734FC" w:rsidRPr="000718C9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0718C9">
              <w:t>h) Plumbul din sudurile de fixare a</w:t>
            </w:r>
            <w:r w:rsidRPr="000718C9">
              <w:rPr>
                <w:spacing w:val="1"/>
              </w:rPr>
              <w:t xml:space="preserve"> </w:t>
            </w:r>
            <w:r w:rsidRPr="000718C9">
              <w:t>radiatorului de căldură la ventilatorul</w:t>
            </w:r>
            <w:r w:rsidRPr="000718C9">
              <w:rPr>
                <w:spacing w:val="-48"/>
              </w:rPr>
              <w:t xml:space="preserve"> </w:t>
            </w:r>
            <w:r w:rsidRPr="000718C9">
              <w:t>de căldură în ansamblurile de</w:t>
            </w:r>
            <w:r w:rsidRPr="000718C9">
              <w:rPr>
                <w:spacing w:val="1"/>
              </w:rPr>
              <w:t xml:space="preserve"> </w:t>
            </w:r>
            <w:r w:rsidRPr="000718C9">
              <w:t>semiconductori</w:t>
            </w:r>
            <w:r w:rsidRPr="000718C9">
              <w:rPr>
                <w:spacing w:val="-2"/>
              </w:rPr>
              <w:t xml:space="preserve"> </w:t>
            </w:r>
            <w:r w:rsidRPr="000718C9">
              <w:t>cu</w:t>
            </w:r>
            <w:r w:rsidRPr="000718C9">
              <w:rPr>
                <w:spacing w:val="1"/>
              </w:rPr>
              <w:t xml:space="preserve"> </w:t>
            </w:r>
            <w:r w:rsidRPr="000718C9">
              <w:t>un cip</w:t>
            </w:r>
            <w:r w:rsidRPr="000718C9">
              <w:rPr>
                <w:spacing w:val="1"/>
              </w:rPr>
              <w:t xml:space="preserve"> </w:t>
            </w:r>
            <w:r w:rsidRPr="000718C9">
              <w:t>cu dimensiunea zonei de proiecție de cel</w:t>
            </w:r>
            <w:r w:rsidRPr="000718C9">
              <w:rPr>
                <w:spacing w:val="1"/>
              </w:rPr>
              <w:t xml:space="preserve"> </w:t>
            </w:r>
            <w:r w:rsidRPr="000718C9">
              <w:t>puțin 1 cm</w:t>
            </w:r>
            <w:r w:rsidRPr="000718C9">
              <w:rPr>
                <w:vertAlign w:val="superscript"/>
              </w:rPr>
              <w:t>2</w:t>
            </w:r>
            <w:r w:rsidRPr="000718C9">
              <w:t xml:space="preserve"> și cu densitatea curentului nominal de cel puțin 1 A/mm</w:t>
            </w:r>
            <w:r w:rsidRPr="000718C9">
              <w:rPr>
                <w:vertAlign w:val="superscript"/>
              </w:rPr>
              <w:t>2</w:t>
            </w:r>
            <w:r w:rsidRPr="000718C9">
              <w:t xml:space="preserve"> în zona</w:t>
            </w:r>
            <w:r w:rsidRPr="000718C9">
              <w:rPr>
                <w:spacing w:val="-47"/>
              </w:rPr>
              <w:t xml:space="preserve"> </w:t>
            </w:r>
            <w:r w:rsidRPr="000718C9">
              <w:t>cipului</w:t>
            </w:r>
            <w:r w:rsidRPr="000718C9">
              <w:rPr>
                <w:spacing w:val="-2"/>
              </w:rPr>
              <w:t xml:space="preserve"> </w:t>
            </w:r>
            <w:r w:rsidRPr="000718C9">
              <w:t>de siliciu</w:t>
            </w:r>
          </w:p>
          <w:p w14:paraId="28E69647" w14:textId="77777777" w:rsidR="003734FC" w:rsidRPr="000718C9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11FD917" w14:textId="77777777" w:rsidR="003734FC" w:rsidRPr="000718C9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0718C9">
              <w:t>i)</w:t>
            </w:r>
            <w:r w:rsidRPr="000718C9">
              <w:rPr>
                <w:spacing w:val="-1"/>
              </w:rPr>
              <w:t xml:space="preserve"> </w:t>
            </w:r>
            <w:r w:rsidRPr="000718C9">
              <w:t>Plumbul</w:t>
            </w:r>
            <w:r w:rsidRPr="000718C9">
              <w:rPr>
                <w:spacing w:val="-2"/>
              </w:rPr>
              <w:t xml:space="preserve"> </w:t>
            </w:r>
            <w:r w:rsidRPr="000718C9">
              <w:t>din</w:t>
            </w:r>
            <w:r w:rsidRPr="000718C9">
              <w:rPr>
                <w:spacing w:val="-3"/>
              </w:rPr>
              <w:t xml:space="preserve"> </w:t>
            </w:r>
            <w:r w:rsidRPr="000718C9">
              <w:t>aliaje</w:t>
            </w:r>
            <w:r w:rsidRPr="000718C9">
              <w:rPr>
                <w:spacing w:val="-1"/>
              </w:rPr>
              <w:t xml:space="preserve"> </w:t>
            </w:r>
            <w:r w:rsidRPr="000718C9">
              <w:t>de</w:t>
            </w:r>
            <w:r w:rsidRPr="000718C9">
              <w:rPr>
                <w:spacing w:val="2"/>
              </w:rPr>
              <w:t xml:space="preserve"> </w:t>
            </w:r>
            <w:r w:rsidRPr="000718C9">
              <w:t>lipit</w:t>
            </w:r>
            <w:r w:rsidRPr="000718C9">
              <w:rPr>
                <w:spacing w:val="-1"/>
              </w:rPr>
              <w:t xml:space="preserve"> </w:t>
            </w:r>
            <w:r w:rsidRPr="000718C9">
              <w:t>pentru</w:t>
            </w:r>
          </w:p>
          <w:p w14:paraId="2DD82325" w14:textId="77777777" w:rsidR="003734FC" w:rsidRPr="000718C9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0718C9">
              <w:t>aplicații electrice pe sticlă, cu excepția</w:t>
            </w:r>
            <w:r w:rsidRPr="000718C9">
              <w:rPr>
                <w:spacing w:val="-48"/>
              </w:rPr>
              <w:t xml:space="preserve"> </w:t>
            </w:r>
            <w:r w:rsidRPr="000718C9">
              <w:t>lipiturilor</w:t>
            </w:r>
            <w:r w:rsidRPr="000718C9">
              <w:rPr>
                <w:spacing w:val="-1"/>
              </w:rPr>
              <w:t xml:space="preserve"> </w:t>
            </w:r>
            <w:r w:rsidRPr="000718C9">
              <w:t>pe</w:t>
            </w:r>
            <w:r w:rsidRPr="000718C9">
              <w:rPr>
                <w:spacing w:val="-1"/>
              </w:rPr>
              <w:t xml:space="preserve"> </w:t>
            </w:r>
            <w:r w:rsidRPr="000718C9">
              <w:t>sticlă stratificată</w:t>
            </w:r>
          </w:p>
        </w:tc>
        <w:tc>
          <w:tcPr>
            <w:tcW w:w="1722" w:type="pct"/>
          </w:tcPr>
          <w:p w14:paraId="57C9097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>Valabil pentru vehiculele omologate de tip începând cu 1 octombrie 2025 și piese de schimb pentru aceste vehicule</w:t>
            </w:r>
          </w:p>
          <w:p w14:paraId="567D484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F4B16D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EB8661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33233D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57FC6A2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980E48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30CB2B9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7D54FE7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40B2688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75FF7E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57B626F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202C27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3EEAB05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4C7C998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631BCF2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3CE6DA9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7F5CC15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47356A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>Vehicule omologate înainte de 1 ianuarie 2023 și după această dată ca piese de schimb pentru aceste vehicule</w:t>
            </w:r>
          </w:p>
          <w:p w14:paraId="77CFB89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6E9E2C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5ADEFC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CD5103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4DB12A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367450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BD08F9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ulterior acestei date ca</w:t>
            </w:r>
            <w:r w:rsidRPr="008B4E6F">
              <w:rPr>
                <w:spacing w:val="1"/>
              </w:rPr>
              <w:t xml:space="preserve"> </w:t>
            </w:r>
            <w:r w:rsidRPr="008B4E6F">
              <w:t>piese de schimb pentru aceste</w:t>
            </w:r>
            <w:r w:rsidRPr="008B4E6F">
              <w:rPr>
                <w:spacing w:val="1"/>
              </w:rPr>
              <w:t xml:space="preserve"> </w:t>
            </w:r>
            <w:r w:rsidRPr="008B4E6F">
              <w:t>vehicule</w:t>
            </w:r>
          </w:p>
        </w:tc>
        <w:tc>
          <w:tcPr>
            <w:tcW w:w="1225" w:type="pct"/>
            <w:gridSpan w:val="2"/>
          </w:tcPr>
          <w:p w14:paraId="2B20559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  <w:r w:rsidRPr="008B4E6F">
              <w:rPr>
                <w:w w:val="99"/>
              </w:rPr>
              <w:t>X</w:t>
            </w:r>
          </w:p>
          <w:p w14:paraId="12813AC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02B7EC5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4F25A2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078C1B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73AC618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3726159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B16250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2B97771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CC0059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DA27A9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7D45064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5C0EF0C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438604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1D371E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7C524B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11DBDF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3D0CBB5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2C7CBF7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8C9380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A77468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7CDA592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5F9BF7E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2</w:t>
            </w:r>
            <w:r w:rsidRPr="008B4E6F">
              <w:t>]</w:t>
            </w:r>
          </w:p>
          <w:p w14:paraId="7D8229C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5891DA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7843FE7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385F0C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2473ACB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4B66DF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5A60D2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2E544CC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7311D7B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E8E540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539D5B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2</w:t>
            </w:r>
            <w:r w:rsidRPr="008B4E6F">
              <w:t>]</w:t>
            </w:r>
          </w:p>
        </w:tc>
      </w:tr>
      <w:tr w:rsidR="003734FC" w:rsidRPr="008B4E6F" w14:paraId="210FD960" w14:textId="77777777" w:rsidTr="004E441C">
        <w:trPr>
          <w:trHeight w:val="20"/>
        </w:trPr>
        <w:tc>
          <w:tcPr>
            <w:tcW w:w="249" w:type="pct"/>
          </w:tcPr>
          <w:p w14:paraId="38A5C6BF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  <w:tc>
          <w:tcPr>
            <w:tcW w:w="1805" w:type="pct"/>
          </w:tcPr>
          <w:p w14:paraId="4AC64D3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j)</w:t>
            </w:r>
            <w:r w:rsidRPr="008B4E6F">
              <w:rPr>
                <w:spacing w:val="-3"/>
              </w:rPr>
              <w:t xml:space="preserve"> </w:t>
            </w:r>
            <w:r w:rsidRPr="008B4E6F">
              <w:t>Plumbul</w:t>
            </w:r>
            <w:r w:rsidRPr="008B4E6F">
              <w:rPr>
                <w:spacing w:val="-3"/>
              </w:rPr>
              <w:t xml:space="preserve"> </w:t>
            </w:r>
            <w:r w:rsidRPr="008B4E6F">
              <w:t>din</w:t>
            </w:r>
            <w:r w:rsidRPr="008B4E6F">
              <w:rPr>
                <w:spacing w:val="-4"/>
              </w:rPr>
              <w:t xml:space="preserve"> </w:t>
            </w:r>
            <w:r w:rsidRPr="008B4E6F">
              <w:t>aliajele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lipit</w:t>
            </w:r>
            <w:r w:rsidRPr="008B4E6F">
              <w:rPr>
                <w:spacing w:val="-5"/>
              </w:rPr>
              <w:t xml:space="preserve"> </w:t>
            </w:r>
            <w:r w:rsidRPr="008B4E6F">
              <w:t xml:space="preserve">pe </w:t>
            </w:r>
            <w:r w:rsidRPr="008B4E6F">
              <w:rPr>
                <w:spacing w:val="-47"/>
              </w:rPr>
              <w:t xml:space="preserve"> </w:t>
            </w:r>
            <w:r w:rsidRPr="008B4E6F">
              <w:t>sticla</w:t>
            </w:r>
            <w:r w:rsidRPr="008B4E6F">
              <w:rPr>
                <w:spacing w:val="-1"/>
              </w:rPr>
              <w:t xml:space="preserve"> </w:t>
            </w:r>
            <w:r w:rsidRPr="008B4E6F">
              <w:t>stratificată</w:t>
            </w:r>
          </w:p>
        </w:tc>
        <w:tc>
          <w:tcPr>
            <w:tcW w:w="1722" w:type="pct"/>
          </w:tcPr>
          <w:p w14:paraId="348D7A9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ulterior acestei date ca</w:t>
            </w:r>
            <w:r w:rsidRPr="008B4E6F">
              <w:rPr>
                <w:spacing w:val="1"/>
              </w:rPr>
              <w:t xml:space="preserve"> </w:t>
            </w:r>
            <w:r w:rsidRPr="008B4E6F">
              <w:t>piese de schimb pentru aceste</w:t>
            </w:r>
            <w:r w:rsidRPr="008B4E6F">
              <w:rPr>
                <w:spacing w:val="1"/>
              </w:rPr>
              <w:t xml:space="preserve"> </w:t>
            </w:r>
            <w:r w:rsidRPr="008B4E6F">
              <w:t>vehicule</w:t>
            </w:r>
          </w:p>
        </w:tc>
        <w:tc>
          <w:tcPr>
            <w:tcW w:w="1225" w:type="pct"/>
            <w:gridSpan w:val="2"/>
          </w:tcPr>
          <w:p w14:paraId="32A5E35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2</w:t>
            </w:r>
            <w:r w:rsidRPr="008B4E6F">
              <w:t>]</w:t>
            </w:r>
          </w:p>
        </w:tc>
      </w:tr>
      <w:tr w:rsidR="003734FC" w:rsidRPr="008B4E6F" w14:paraId="2D6F8DF2" w14:textId="77777777" w:rsidTr="004E441C">
        <w:trPr>
          <w:trHeight w:val="20"/>
        </w:trPr>
        <w:tc>
          <w:tcPr>
            <w:tcW w:w="249" w:type="pct"/>
          </w:tcPr>
          <w:p w14:paraId="7812FE01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  <w:tc>
          <w:tcPr>
            <w:tcW w:w="1805" w:type="pct"/>
          </w:tcPr>
          <w:p w14:paraId="0BA76D2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 xml:space="preserve">k) </w:t>
            </w:r>
            <w:r w:rsidRPr="008B4E6F">
              <w:rPr>
                <w:rFonts w:eastAsia="Arial Unicode MS"/>
                <w:shd w:val="clear" w:color="auto" w:fill="FFFFFF"/>
              </w:rPr>
              <w:t xml:space="preserve">Plumbul din sudarea aplicațiilor termice care utilizează un curent cu o intensitate minimă de 0,5 A per </w:t>
            </w:r>
            <w:r w:rsidRPr="008B4E6F">
              <w:rPr>
                <w:rFonts w:eastAsia="Arial Unicode MS"/>
                <w:shd w:val="clear" w:color="auto" w:fill="FFFFFF"/>
              </w:rPr>
              <w:lastRenderedPageBreak/>
              <w:t>sudură pe un singur geam din sticlă laminată cu o grosime maximă de 2,1 mm. Această exceptare nu se referă la sudarea contactelor integrate în polimerul intermediar</w:t>
            </w:r>
          </w:p>
        </w:tc>
        <w:tc>
          <w:tcPr>
            <w:tcW w:w="1722" w:type="pct"/>
          </w:tcPr>
          <w:p w14:paraId="3113C76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rPr>
                <w:rFonts w:eastAsia="Arial Unicode MS"/>
                <w:shd w:val="clear" w:color="auto" w:fill="FFFFFF"/>
              </w:rPr>
              <w:lastRenderedPageBreak/>
              <w:t>Vehicule omologate de tip înainte de 1 ianuarie 2025 și piese de schimb pentru aceste vehicule</w:t>
            </w:r>
          </w:p>
        </w:tc>
        <w:tc>
          <w:tcPr>
            <w:tcW w:w="1225" w:type="pct"/>
            <w:gridSpan w:val="2"/>
          </w:tcPr>
          <w:p w14:paraId="5ED506B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</w:p>
        </w:tc>
      </w:tr>
      <w:tr w:rsidR="003734FC" w:rsidRPr="008B4E6F" w14:paraId="61504A89" w14:textId="77777777" w:rsidTr="004E441C">
        <w:trPr>
          <w:trHeight w:val="20"/>
        </w:trPr>
        <w:tc>
          <w:tcPr>
            <w:tcW w:w="249" w:type="pct"/>
          </w:tcPr>
          <w:p w14:paraId="2BA5533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>
              <w:t>8</w:t>
            </w:r>
            <w:r w:rsidRPr="008B4E6F">
              <w:t>.</w:t>
            </w:r>
          </w:p>
        </w:tc>
        <w:tc>
          <w:tcPr>
            <w:tcW w:w="1805" w:type="pct"/>
          </w:tcPr>
          <w:p w14:paraId="0076E1D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Scaune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supapă</w:t>
            </w:r>
          </w:p>
        </w:tc>
        <w:tc>
          <w:tcPr>
            <w:tcW w:w="1722" w:type="pct"/>
          </w:tcPr>
          <w:p w14:paraId="6BC3B68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</w:t>
            </w:r>
            <w:r w:rsidRPr="008B4E6F">
              <w:rPr>
                <w:spacing w:val="-4"/>
              </w:rPr>
              <w:t xml:space="preserve"> </w:t>
            </w:r>
            <w:r w:rsidRPr="008B4E6F">
              <w:t>piese</w:t>
            </w:r>
            <w:r w:rsidRPr="008B4E6F">
              <w:rPr>
                <w:spacing w:val="-5"/>
              </w:rPr>
              <w:t xml:space="preserve"> </w:t>
            </w:r>
            <w:r w:rsidRPr="008B4E6F">
              <w:t>de</w:t>
            </w:r>
            <w:r w:rsidRPr="008B4E6F">
              <w:rPr>
                <w:spacing w:val="-4"/>
              </w:rPr>
              <w:t xml:space="preserve"> </w:t>
            </w:r>
            <w:r w:rsidRPr="008B4E6F">
              <w:t>schimb</w:t>
            </w:r>
            <w:r w:rsidRPr="008B4E6F">
              <w:rPr>
                <w:spacing w:val="-2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3"/>
              </w:rPr>
              <w:t xml:space="preserve"> </w:t>
            </w:r>
            <w:r w:rsidRPr="008B4E6F">
              <w:t>tipurile</w:t>
            </w:r>
            <w:r w:rsidRPr="008B4E6F">
              <w:rPr>
                <w:spacing w:val="-47"/>
              </w:rPr>
              <w:t xml:space="preserve"> </w:t>
            </w:r>
            <w:r w:rsidRPr="008B4E6F">
              <w:t>de motoare dezvoltate înainte de</w:t>
            </w:r>
            <w:r w:rsidRPr="008B4E6F">
              <w:rPr>
                <w:spacing w:val="1"/>
              </w:rPr>
              <w:t xml:space="preserve"> </w:t>
            </w:r>
            <w:r w:rsidRPr="008B4E6F">
              <w:t>2023</w:t>
            </w:r>
          </w:p>
        </w:tc>
        <w:tc>
          <w:tcPr>
            <w:tcW w:w="1225" w:type="pct"/>
            <w:gridSpan w:val="2"/>
          </w:tcPr>
          <w:p w14:paraId="4E3EFBD7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8B4E6F" w14:paraId="32372FA5" w14:textId="77777777" w:rsidTr="004E441C">
        <w:trPr>
          <w:trHeight w:val="20"/>
        </w:trPr>
        <w:tc>
          <w:tcPr>
            <w:tcW w:w="249" w:type="pct"/>
          </w:tcPr>
          <w:p w14:paraId="6048450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>
              <w:t>9</w:t>
            </w:r>
            <w:r w:rsidRPr="008B4E6F">
              <w:t>.</w:t>
            </w:r>
          </w:p>
        </w:tc>
        <w:tc>
          <w:tcPr>
            <w:tcW w:w="1805" w:type="pct"/>
          </w:tcPr>
          <w:p w14:paraId="4F8D26E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a) Componente electrice și electronice</w:t>
            </w:r>
            <w:r w:rsidRPr="008B4E6F">
              <w:rPr>
                <w:spacing w:val="-47"/>
              </w:rPr>
              <w:t xml:space="preserve"> </w:t>
            </w:r>
            <w:r w:rsidRPr="008B4E6F">
              <w:t>cu</w:t>
            </w:r>
            <w:r w:rsidRPr="008B4E6F">
              <w:rPr>
                <w:spacing w:val="-1"/>
              </w:rPr>
              <w:t xml:space="preserve"> </w:t>
            </w:r>
            <w:r w:rsidRPr="008B4E6F">
              <w:t>conținut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plumb,</w:t>
            </w:r>
            <w:r w:rsidRPr="008B4E6F">
              <w:rPr>
                <w:spacing w:val="-2"/>
              </w:rPr>
              <w:t xml:space="preserve"> </w:t>
            </w:r>
            <w:r w:rsidRPr="008B4E6F">
              <w:t>inserate</w:t>
            </w:r>
            <w:r w:rsidRPr="008B4E6F">
              <w:rPr>
                <w:spacing w:val="-2"/>
              </w:rPr>
              <w:t xml:space="preserve"> </w:t>
            </w:r>
            <w:r w:rsidRPr="008B4E6F">
              <w:t>în</w:t>
            </w:r>
            <w:r w:rsidRPr="008B4E6F">
              <w:rPr>
                <w:spacing w:val="-1"/>
              </w:rPr>
              <w:t xml:space="preserve"> </w:t>
            </w:r>
            <w:r w:rsidRPr="008B4E6F">
              <w:t>sticlă</w:t>
            </w:r>
            <w:r w:rsidRPr="008B4E6F">
              <w:rPr>
                <w:spacing w:val="-47"/>
              </w:rPr>
              <w:t xml:space="preserve"> </w:t>
            </w:r>
            <w:r w:rsidRPr="008B4E6F">
              <w:t>sau în materiale ceramice, în matrice</w:t>
            </w:r>
            <w:r w:rsidRPr="008B4E6F">
              <w:rPr>
                <w:spacing w:val="1"/>
              </w:rPr>
              <w:t xml:space="preserve"> </w:t>
            </w:r>
            <w:r w:rsidRPr="008B4E6F">
              <w:t>de sticlă sau de ceramică, în materiale</w:t>
            </w:r>
            <w:r w:rsidRPr="008B4E6F">
              <w:rPr>
                <w:spacing w:val="1"/>
              </w:rPr>
              <w:t xml:space="preserve"> </w:t>
            </w:r>
            <w:proofErr w:type="spellStart"/>
            <w:r w:rsidRPr="008B4E6F">
              <w:t>vitroceramice</w:t>
            </w:r>
            <w:proofErr w:type="spellEnd"/>
            <w:r w:rsidRPr="008B4E6F">
              <w:rPr>
                <w:spacing w:val="-1"/>
              </w:rPr>
              <w:t xml:space="preserve"> </w:t>
            </w:r>
            <w:r w:rsidRPr="008B4E6F">
              <w:t>sau într-o matrice</w:t>
            </w:r>
          </w:p>
          <w:p w14:paraId="7519AA4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proofErr w:type="spellStart"/>
            <w:r w:rsidRPr="008B4E6F">
              <w:t>vitroceramică</w:t>
            </w:r>
            <w:proofErr w:type="spellEnd"/>
            <w:r w:rsidRPr="008B4E6F">
              <w:t>.</w:t>
            </w:r>
            <w:r w:rsidRPr="008B4E6F">
              <w:rPr>
                <w:spacing w:val="-5"/>
              </w:rPr>
              <w:t xml:space="preserve"> </w:t>
            </w:r>
            <w:r w:rsidRPr="008B4E6F">
              <w:t>Această</w:t>
            </w:r>
            <w:r w:rsidRPr="008B4E6F">
              <w:rPr>
                <w:spacing w:val="-7"/>
              </w:rPr>
              <w:t xml:space="preserve"> </w:t>
            </w:r>
            <w:r w:rsidRPr="008B4E6F">
              <w:t>exceptare</w:t>
            </w:r>
            <w:r w:rsidRPr="008B4E6F">
              <w:rPr>
                <w:spacing w:val="-5"/>
              </w:rPr>
              <w:t xml:space="preserve"> </w:t>
            </w:r>
            <w:r w:rsidRPr="008B4E6F">
              <w:t>nu</w:t>
            </w:r>
            <w:r w:rsidRPr="008B4E6F">
              <w:rPr>
                <w:spacing w:val="-47"/>
              </w:rPr>
              <w:t xml:space="preserve"> </w:t>
            </w:r>
            <w:r w:rsidRPr="008B4E6F">
              <w:t>vizează</w:t>
            </w:r>
            <w:r w:rsidRPr="008B4E6F">
              <w:rPr>
                <w:spacing w:val="-2"/>
              </w:rPr>
              <w:t xml:space="preserve"> </w:t>
            </w:r>
            <w:r w:rsidRPr="008B4E6F">
              <w:t>utilizarea</w:t>
            </w:r>
            <w:r w:rsidRPr="008B4E6F">
              <w:rPr>
                <w:spacing w:val="-1"/>
              </w:rPr>
              <w:t xml:space="preserve"> </w:t>
            </w:r>
            <w:r w:rsidRPr="008B4E6F">
              <w:t>plumbului</w:t>
            </w:r>
            <w:r w:rsidRPr="008B4E6F">
              <w:rPr>
                <w:spacing w:val="-2"/>
              </w:rPr>
              <w:t xml:space="preserve"> </w:t>
            </w:r>
            <w:r w:rsidRPr="008B4E6F">
              <w:t>în:</w:t>
            </w:r>
            <w:r w:rsidRPr="008B4E6F">
              <w:rPr>
                <w:spacing w:val="2"/>
              </w:rPr>
              <w:t xml:space="preserve"> </w:t>
            </w:r>
            <w:r w:rsidRPr="008B4E6F">
              <w:t>-</w:t>
            </w:r>
          </w:p>
          <w:p w14:paraId="74A6617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sticla becurilor și în glazura bujiilor; -</w:t>
            </w:r>
            <w:r w:rsidRPr="008B4E6F">
              <w:rPr>
                <w:spacing w:val="-47"/>
              </w:rPr>
              <w:t xml:space="preserve"> </w:t>
            </w:r>
            <w:r w:rsidRPr="008B4E6F">
              <w:t>materialele ceramice dielectrice ale</w:t>
            </w:r>
            <w:r w:rsidRPr="008B4E6F">
              <w:rPr>
                <w:spacing w:val="1"/>
              </w:rPr>
              <w:t xml:space="preserve"> </w:t>
            </w:r>
            <w:r w:rsidRPr="008B4E6F">
              <w:t>componentelor enumerate la lit. b),</w:t>
            </w:r>
            <w:r w:rsidRPr="008B4E6F">
              <w:rPr>
                <w:spacing w:val="-2"/>
              </w:rPr>
              <w:t xml:space="preserve"> </w:t>
            </w:r>
            <w:r w:rsidRPr="008B4E6F">
              <w:t>c)</w:t>
            </w:r>
            <w:r w:rsidRPr="008B4E6F">
              <w:rPr>
                <w:spacing w:val="1"/>
              </w:rPr>
              <w:t xml:space="preserve"> </w:t>
            </w:r>
            <w:r w:rsidRPr="008B4E6F">
              <w:t>și</w:t>
            </w:r>
            <w:r w:rsidRPr="008B4E6F">
              <w:rPr>
                <w:spacing w:val="-1"/>
              </w:rPr>
              <w:t xml:space="preserve"> </w:t>
            </w:r>
            <w:r w:rsidRPr="008B4E6F">
              <w:t>d)</w:t>
            </w:r>
          </w:p>
          <w:p w14:paraId="2DF7412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b) Plumbul din materialele ceramice</w:t>
            </w:r>
            <w:r w:rsidRPr="008B4E6F">
              <w:rPr>
                <w:spacing w:val="1"/>
              </w:rPr>
              <w:t xml:space="preserve"> </w:t>
            </w:r>
            <w:r w:rsidRPr="008B4E6F">
              <w:t>dielectrice de tip PZT (</w:t>
            </w:r>
            <w:proofErr w:type="spellStart"/>
            <w:r w:rsidRPr="008B4E6F">
              <w:t>titanat-zirconat</w:t>
            </w:r>
            <w:proofErr w:type="spellEnd"/>
            <w:r w:rsidRPr="008B4E6F">
              <w:t xml:space="preserve"> de plumb) din condensatori care fac</w:t>
            </w:r>
            <w:r w:rsidRPr="008B4E6F">
              <w:rPr>
                <w:spacing w:val="1"/>
              </w:rPr>
              <w:t xml:space="preserve"> </w:t>
            </w:r>
            <w:r w:rsidRPr="008B4E6F">
              <w:t>parte</w:t>
            </w:r>
            <w:r w:rsidRPr="008B4E6F">
              <w:rPr>
                <w:spacing w:val="-1"/>
              </w:rPr>
              <w:t xml:space="preserve"> </w:t>
            </w:r>
            <w:r w:rsidRPr="008B4E6F">
              <w:t>din circuite integrate</w:t>
            </w:r>
            <w:r w:rsidRPr="008B4E6F">
              <w:rPr>
                <w:spacing w:val="-1"/>
              </w:rPr>
              <w:t xml:space="preserve"> </w:t>
            </w:r>
            <w:r w:rsidRPr="008B4E6F">
              <w:t>sau</w:t>
            </w:r>
            <w:r w:rsidRPr="008B4E6F">
              <w:rPr>
                <w:spacing w:val="2"/>
              </w:rPr>
              <w:t xml:space="preserve"> </w:t>
            </w:r>
            <w:r w:rsidRPr="008B4E6F">
              <w:t>din</w:t>
            </w:r>
            <w:r w:rsidRPr="008B4E6F">
              <w:rPr>
                <w:spacing w:val="1"/>
              </w:rPr>
              <w:t xml:space="preserve"> </w:t>
            </w:r>
            <w:r w:rsidRPr="008B4E6F">
              <w:t>semiconductoare</w:t>
            </w:r>
            <w:r w:rsidRPr="008B4E6F">
              <w:rPr>
                <w:spacing w:val="-3"/>
              </w:rPr>
              <w:t xml:space="preserve"> </w:t>
            </w:r>
            <w:r w:rsidRPr="008B4E6F">
              <w:t>discrete</w:t>
            </w:r>
          </w:p>
          <w:p w14:paraId="018AF399" w14:textId="77777777" w:rsidR="003734FC" w:rsidRPr="008B4E6F" w:rsidRDefault="003734FC" w:rsidP="003734FC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57" w:right="57" w:firstLine="0"/>
              <w:contextualSpacing/>
              <w:jc w:val="both"/>
            </w:pPr>
            <w:r w:rsidRPr="008B4E6F">
              <w:t>Plumbul</w:t>
            </w:r>
            <w:r w:rsidRPr="008B4E6F">
              <w:rPr>
                <w:spacing w:val="-8"/>
              </w:rPr>
              <w:t xml:space="preserve"> </w:t>
            </w:r>
            <w:r w:rsidRPr="008B4E6F">
              <w:t>din</w:t>
            </w:r>
            <w:r w:rsidRPr="008B4E6F">
              <w:rPr>
                <w:spacing w:val="-5"/>
              </w:rPr>
              <w:t xml:space="preserve"> </w:t>
            </w:r>
            <w:r w:rsidRPr="008B4E6F">
              <w:t>materialele</w:t>
            </w:r>
            <w:r w:rsidRPr="008B4E6F">
              <w:rPr>
                <w:spacing w:val="-6"/>
              </w:rPr>
              <w:t xml:space="preserve"> </w:t>
            </w:r>
            <w:r w:rsidRPr="008B4E6F">
              <w:t>ceramice</w:t>
            </w:r>
            <w:r w:rsidRPr="008B4E6F">
              <w:rPr>
                <w:spacing w:val="-47"/>
              </w:rPr>
              <w:t xml:space="preserve"> </w:t>
            </w:r>
            <w:r w:rsidRPr="008B4E6F">
              <w:t>dielectrice din condensatoare cu o</w:t>
            </w:r>
            <w:r w:rsidRPr="008B4E6F">
              <w:rPr>
                <w:spacing w:val="1"/>
              </w:rPr>
              <w:t xml:space="preserve"> </w:t>
            </w:r>
            <w:r w:rsidRPr="008B4E6F">
              <w:t>putere</w:t>
            </w:r>
            <w:r w:rsidRPr="008B4E6F">
              <w:rPr>
                <w:spacing w:val="-1"/>
              </w:rPr>
              <w:t xml:space="preserve"> </w:t>
            </w:r>
            <w:r w:rsidRPr="008B4E6F">
              <w:t>nominală</w:t>
            </w:r>
            <w:r w:rsidRPr="008B4E6F">
              <w:rPr>
                <w:spacing w:val="-1"/>
              </w:rPr>
              <w:t xml:space="preserve"> </w:t>
            </w:r>
            <w:r w:rsidRPr="008B4E6F">
              <w:t>mai</w:t>
            </w:r>
            <w:r w:rsidRPr="008B4E6F">
              <w:rPr>
                <w:spacing w:val="-1"/>
              </w:rPr>
              <w:t xml:space="preserve"> </w:t>
            </w:r>
            <w:r w:rsidRPr="008B4E6F">
              <w:t>mică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 xml:space="preserve">125 V </w:t>
            </w:r>
            <w:proofErr w:type="spellStart"/>
            <w:r w:rsidRPr="008B4E6F">
              <w:t>c.a.</w:t>
            </w:r>
            <w:proofErr w:type="spellEnd"/>
            <w:r w:rsidRPr="008B4E6F">
              <w:rPr>
                <w:spacing w:val="-1"/>
              </w:rPr>
              <w:t xml:space="preserve"> </w:t>
            </w:r>
            <w:r w:rsidRPr="008B4E6F">
              <w:t>sau 250</w:t>
            </w:r>
            <w:r w:rsidRPr="008B4E6F">
              <w:rPr>
                <w:spacing w:val="-1"/>
              </w:rPr>
              <w:t xml:space="preserve"> </w:t>
            </w:r>
            <w:r w:rsidRPr="008B4E6F">
              <w:t>V</w:t>
            </w:r>
            <w:r w:rsidRPr="008B4E6F">
              <w:rPr>
                <w:spacing w:val="-1"/>
              </w:rPr>
              <w:t xml:space="preserve"> </w:t>
            </w:r>
            <w:proofErr w:type="spellStart"/>
            <w:r w:rsidRPr="008B4E6F">
              <w:t>c.c.</w:t>
            </w:r>
            <w:proofErr w:type="spellEnd"/>
          </w:p>
          <w:p w14:paraId="4AAFEF2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d) Plumbul din materialele ceramice</w:t>
            </w:r>
            <w:r w:rsidRPr="008B4E6F">
              <w:rPr>
                <w:spacing w:val="1"/>
              </w:rPr>
              <w:t xml:space="preserve"> </w:t>
            </w:r>
            <w:r w:rsidRPr="008B4E6F">
              <w:t>dielectrice</w:t>
            </w:r>
            <w:r w:rsidRPr="008B4E6F">
              <w:rPr>
                <w:spacing w:val="-7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5"/>
              </w:rPr>
              <w:t xml:space="preserve"> </w:t>
            </w:r>
            <w:r w:rsidRPr="008B4E6F">
              <w:t>condensatoare</w:t>
            </w:r>
            <w:r w:rsidRPr="008B4E6F">
              <w:rPr>
                <w:spacing w:val="-6"/>
              </w:rPr>
              <w:t xml:space="preserve"> </w:t>
            </w:r>
            <w:r w:rsidRPr="008B4E6F">
              <w:t>care</w:t>
            </w:r>
            <w:r w:rsidRPr="008B4E6F">
              <w:rPr>
                <w:spacing w:val="-47"/>
              </w:rPr>
              <w:t xml:space="preserve"> </w:t>
            </w:r>
            <w:r w:rsidRPr="008B4E6F">
              <w:t>compensează</w:t>
            </w:r>
            <w:r w:rsidRPr="008B4E6F">
              <w:rPr>
                <w:spacing w:val="-2"/>
              </w:rPr>
              <w:t xml:space="preserve"> </w:t>
            </w:r>
            <w:r w:rsidRPr="008B4E6F">
              <w:t>variațiile</w:t>
            </w:r>
            <w:r w:rsidRPr="008B4E6F">
              <w:rPr>
                <w:spacing w:val="-2"/>
              </w:rPr>
              <w:t xml:space="preserve"> </w:t>
            </w:r>
            <w:r w:rsidRPr="008B4E6F">
              <w:t>captatorilor legate de temperatură în cazul</w:t>
            </w:r>
            <w:r w:rsidRPr="008B4E6F">
              <w:rPr>
                <w:spacing w:val="1"/>
              </w:rPr>
              <w:t xml:space="preserve"> </w:t>
            </w:r>
            <w:r w:rsidRPr="008B4E6F">
              <w:t>sistemelor</w:t>
            </w:r>
            <w:r w:rsidRPr="008B4E6F">
              <w:rPr>
                <w:spacing w:val="-6"/>
              </w:rPr>
              <w:t xml:space="preserve"> </w:t>
            </w:r>
            <w:r w:rsidRPr="008B4E6F">
              <w:t>sonare</w:t>
            </w:r>
            <w:r w:rsidRPr="008B4E6F">
              <w:rPr>
                <w:spacing w:val="-6"/>
              </w:rPr>
              <w:t xml:space="preserve"> </w:t>
            </w:r>
            <w:r w:rsidRPr="008B4E6F">
              <w:t>cu</w:t>
            </w:r>
            <w:r w:rsidRPr="008B4E6F">
              <w:rPr>
                <w:spacing w:val="-5"/>
              </w:rPr>
              <w:t xml:space="preserve"> </w:t>
            </w:r>
            <w:r w:rsidRPr="008B4E6F">
              <w:t>ultrasunete</w:t>
            </w:r>
          </w:p>
        </w:tc>
        <w:tc>
          <w:tcPr>
            <w:tcW w:w="1722" w:type="pct"/>
          </w:tcPr>
          <w:p w14:paraId="5A776CD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2972AB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C4F0B5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F74014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061921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A2EC7B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FB069E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DDBCC7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4409DC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DF1579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EBB4C6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26FA70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067583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7AFF0F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3BB723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91A97C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C3E872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5D41B1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52124F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vehicule</w:t>
            </w:r>
            <w:r w:rsidRPr="008B4E6F">
              <w:rPr>
                <w:rFonts w:eastAsia="Arial Unicode MS"/>
                <w:shd w:val="clear" w:color="auto" w:fill="FFFFFF"/>
              </w:rPr>
              <w:t xml:space="preserve"> </w:t>
            </w:r>
          </w:p>
          <w:p w14:paraId="1393F41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E08FB6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9A0F2A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rPr>
                <w:rFonts w:eastAsia="Arial Unicode MS"/>
                <w:shd w:val="clear" w:color="auto" w:fill="FFFFFF"/>
              </w:rPr>
              <w:t>Vehicule omologate înainte de 1 ianuarie 2023 și după această dată ca piese de schimb pentru aceste vehicule</w:t>
            </w:r>
          </w:p>
        </w:tc>
        <w:tc>
          <w:tcPr>
            <w:tcW w:w="1225" w:type="pct"/>
            <w:gridSpan w:val="2"/>
          </w:tcPr>
          <w:p w14:paraId="1E8A143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X</w:t>
            </w:r>
            <w:r w:rsidRPr="008B4E6F">
              <w:rPr>
                <w:spacing w:val="-1"/>
              </w:rPr>
              <w:t xml:space="preserve"> </w:t>
            </w:r>
            <w:r w:rsidRPr="008B4E6F">
              <w:t>[</w:t>
            </w:r>
            <w:r w:rsidRPr="008B4E6F">
              <w:rPr>
                <w:vertAlign w:val="superscript"/>
              </w:rPr>
              <w:t>4</w:t>
            </w:r>
            <w:r w:rsidRPr="008B4E6F">
              <w:t>] (pentru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alte</w:t>
            </w:r>
            <w:r w:rsidRPr="008B4E6F">
              <w:rPr>
                <w:spacing w:val="1"/>
              </w:rPr>
              <w:t xml:space="preserve"> </w:t>
            </w:r>
            <w:r w:rsidRPr="008B4E6F">
              <w:t>componente decât cele</w:t>
            </w:r>
            <w:r w:rsidRPr="008B4E6F">
              <w:rPr>
                <w:spacing w:val="1"/>
              </w:rPr>
              <w:t xml:space="preserve"> </w:t>
            </w:r>
            <w:r w:rsidRPr="008B4E6F">
              <w:t>piezoelectrice</w:t>
            </w:r>
            <w:r w:rsidRPr="008B4E6F">
              <w:rPr>
                <w:spacing w:val="-9"/>
              </w:rPr>
              <w:t xml:space="preserve"> </w:t>
            </w:r>
            <w:r w:rsidRPr="008B4E6F">
              <w:t>în</w:t>
            </w:r>
            <w:r w:rsidRPr="008B4E6F">
              <w:rPr>
                <w:spacing w:val="-7"/>
              </w:rPr>
              <w:t xml:space="preserve"> </w:t>
            </w:r>
            <w:r w:rsidRPr="008B4E6F">
              <w:t>motoare)</w:t>
            </w:r>
          </w:p>
        </w:tc>
      </w:tr>
      <w:tr w:rsidR="003734FC" w:rsidRPr="008B4E6F" w14:paraId="011E06EE" w14:textId="77777777" w:rsidTr="004E441C">
        <w:trPr>
          <w:trHeight w:val="20"/>
        </w:trPr>
        <w:tc>
          <w:tcPr>
            <w:tcW w:w="249" w:type="pct"/>
          </w:tcPr>
          <w:p w14:paraId="0A2B8B5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1</w:t>
            </w:r>
            <w:r>
              <w:t>0</w:t>
            </w:r>
            <w:r w:rsidRPr="008B4E6F">
              <w:t>.</w:t>
            </w:r>
          </w:p>
        </w:tc>
        <w:tc>
          <w:tcPr>
            <w:tcW w:w="1805" w:type="pct"/>
          </w:tcPr>
          <w:p w14:paraId="438E07A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Inițiatori</w:t>
            </w:r>
            <w:r w:rsidRPr="008B4E6F">
              <w:rPr>
                <w:spacing w:val="-3"/>
              </w:rPr>
              <w:t xml:space="preserve"> </w:t>
            </w:r>
            <w:r w:rsidRPr="008B4E6F">
              <w:t>pirotehnici</w:t>
            </w:r>
          </w:p>
        </w:tc>
        <w:tc>
          <w:tcPr>
            <w:tcW w:w="1722" w:type="pct"/>
          </w:tcPr>
          <w:p w14:paraId="3AC8C3E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1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1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2023</w:t>
            </w:r>
            <w:r w:rsidRPr="008B4E6F">
              <w:rPr>
                <w:spacing w:val="1"/>
              </w:rPr>
              <w:t xml:space="preserve"> </w:t>
            </w:r>
            <w:r w:rsidRPr="008B4E6F">
              <w:t>și</w:t>
            </w:r>
            <w:r w:rsidRPr="008B4E6F">
              <w:rPr>
                <w:spacing w:val="-2"/>
              </w:rPr>
              <w:t xml:space="preserve"> </w:t>
            </w:r>
            <w:r w:rsidRPr="008B4E6F">
              <w:t>piese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schimb</w:t>
            </w:r>
            <w:r w:rsidRPr="008B4E6F">
              <w:rPr>
                <w:spacing w:val="-2"/>
              </w:rPr>
              <w:t xml:space="preserve"> </w:t>
            </w:r>
            <w:r w:rsidRPr="008B4E6F">
              <w:t>pentru 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vehicule</w:t>
            </w:r>
          </w:p>
        </w:tc>
        <w:tc>
          <w:tcPr>
            <w:tcW w:w="1225" w:type="pct"/>
            <w:gridSpan w:val="2"/>
          </w:tcPr>
          <w:p w14:paraId="4311134B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8B4E6F" w14:paraId="59714B62" w14:textId="77777777" w:rsidTr="004E441C">
        <w:trPr>
          <w:trHeight w:val="20"/>
        </w:trPr>
        <w:tc>
          <w:tcPr>
            <w:tcW w:w="249" w:type="pct"/>
          </w:tcPr>
          <w:p w14:paraId="77FC946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1</w:t>
            </w:r>
            <w:r>
              <w:t>1</w:t>
            </w:r>
            <w:r w:rsidRPr="008B4E6F">
              <w:t>.</w:t>
            </w:r>
          </w:p>
        </w:tc>
        <w:tc>
          <w:tcPr>
            <w:tcW w:w="1805" w:type="pct"/>
          </w:tcPr>
          <w:p w14:paraId="2FD6193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Materiale termoelectrice cu conținut</w:t>
            </w:r>
            <w:r w:rsidRPr="008B4E6F">
              <w:rPr>
                <w:spacing w:val="-48"/>
              </w:rPr>
              <w:t xml:space="preserve"> </w:t>
            </w:r>
            <w:r w:rsidRPr="008B4E6F">
              <w:t>de plumb utilizate în aplicațiile</w:t>
            </w:r>
            <w:r w:rsidRPr="008B4E6F">
              <w:rPr>
                <w:spacing w:val="1"/>
              </w:rPr>
              <w:t xml:space="preserve"> </w:t>
            </w:r>
            <w:r w:rsidRPr="008B4E6F">
              <w:t>electrice ale componentelor</w:t>
            </w:r>
            <w:r w:rsidRPr="008B4E6F">
              <w:rPr>
                <w:spacing w:val="1"/>
              </w:rPr>
              <w:t xml:space="preserve"> </w:t>
            </w:r>
            <w:r w:rsidRPr="008B4E6F">
              <w:t>automobilelor în vederea reducerii</w:t>
            </w:r>
            <w:r w:rsidRPr="008B4E6F">
              <w:rPr>
                <w:spacing w:val="1"/>
              </w:rPr>
              <w:t xml:space="preserve"> </w:t>
            </w:r>
            <w:r w:rsidRPr="008B4E6F">
              <w:t>emisiilor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CO2 prin</w:t>
            </w:r>
            <w:r w:rsidRPr="008B4E6F">
              <w:rPr>
                <w:spacing w:val="2"/>
              </w:rPr>
              <w:t xml:space="preserve"> </w:t>
            </w:r>
            <w:r w:rsidRPr="008B4E6F">
              <w:t>recuperarea căldurii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eșapament</w:t>
            </w:r>
          </w:p>
        </w:tc>
        <w:tc>
          <w:tcPr>
            <w:tcW w:w="1722" w:type="pct"/>
          </w:tcPr>
          <w:p w14:paraId="4393659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rPr>
                <w:rFonts w:eastAsia="Arial Unicode MS"/>
                <w:shd w:val="clear" w:color="auto" w:fill="FFFFFF"/>
              </w:rPr>
              <w:t>Vehicule omologate înainte de 1 ianuarie 2025 și piese de schimb pentru aceste vehicule</w:t>
            </w:r>
          </w:p>
        </w:tc>
        <w:tc>
          <w:tcPr>
            <w:tcW w:w="1225" w:type="pct"/>
            <w:gridSpan w:val="2"/>
          </w:tcPr>
          <w:p w14:paraId="08AC6A2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rPr>
                <w:w w:val="99"/>
              </w:rPr>
              <w:t>X</w:t>
            </w:r>
          </w:p>
        </w:tc>
      </w:tr>
      <w:tr w:rsidR="003734FC" w:rsidRPr="008B4E6F" w14:paraId="606AEA54" w14:textId="77777777" w:rsidTr="004E441C">
        <w:trPr>
          <w:trHeight w:val="20"/>
        </w:trPr>
        <w:tc>
          <w:tcPr>
            <w:tcW w:w="5000" w:type="pct"/>
            <w:gridSpan w:val="5"/>
          </w:tcPr>
          <w:p w14:paraId="6A65DA0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Crom</w:t>
            </w:r>
            <w:r w:rsidRPr="008B4E6F">
              <w:rPr>
                <w:spacing w:val="-1"/>
              </w:rPr>
              <w:t xml:space="preserve"> </w:t>
            </w:r>
            <w:r w:rsidRPr="008B4E6F">
              <w:t>hexavalent</w:t>
            </w:r>
          </w:p>
        </w:tc>
      </w:tr>
      <w:tr w:rsidR="003734FC" w:rsidRPr="008B4E6F" w14:paraId="25BB4AA3" w14:textId="77777777" w:rsidTr="004E441C">
        <w:trPr>
          <w:trHeight w:val="20"/>
        </w:trPr>
        <w:tc>
          <w:tcPr>
            <w:tcW w:w="249" w:type="pct"/>
          </w:tcPr>
          <w:p w14:paraId="00AC8EE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1</w:t>
            </w:r>
            <w:r>
              <w:t>2</w:t>
            </w:r>
            <w:r w:rsidRPr="008B4E6F">
              <w:t>.</w:t>
            </w:r>
          </w:p>
        </w:tc>
        <w:tc>
          <w:tcPr>
            <w:tcW w:w="1805" w:type="pct"/>
          </w:tcPr>
          <w:p w14:paraId="76F30D7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a) Acoperiri</w:t>
            </w:r>
            <w:r w:rsidRPr="008B4E6F">
              <w:rPr>
                <w:spacing w:val="-2"/>
              </w:rPr>
              <w:t xml:space="preserve"> </w:t>
            </w:r>
            <w:r w:rsidRPr="008B4E6F">
              <w:t xml:space="preserve">anticorozive </w:t>
            </w:r>
          </w:p>
          <w:p w14:paraId="65581DA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076F82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F1B7BA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b)</w:t>
            </w:r>
            <w:r w:rsidRPr="008B4E6F">
              <w:rPr>
                <w:spacing w:val="-2"/>
              </w:rPr>
              <w:t xml:space="preserve"> </w:t>
            </w:r>
            <w:r w:rsidRPr="008B4E6F">
              <w:t>Acoperiri</w:t>
            </w:r>
            <w:r w:rsidRPr="008B4E6F">
              <w:rPr>
                <w:spacing w:val="-2"/>
              </w:rPr>
              <w:t xml:space="preserve"> </w:t>
            </w:r>
            <w:r w:rsidRPr="008B4E6F">
              <w:t>anticorozive</w:t>
            </w:r>
            <w:r w:rsidRPr="008B4E6F">
              <w:rPr>
                <w:spacing w:val="-1"/>
              </w:rPr>
              <w:t xml:space="preserve"> </w:t>
            </w:r>
            <w:r w:rsidRPr="008B4E6F">
              <w:t>ale</w:t>
            </w:r>
          </w:p>
          <w:p w14:paraId="0C63EDC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ansamblurilor</w:t>
            </w:r>
            <w:r w:rsidRPr="008B4E6F">
              <w:rPr>
                <w:spacing w:val="-4"/>
              </w:rPr>
              <w:t xml:space="preserve"> </w:t>
            </w:r>
            <w:r w:rsidRPr="008B4E6F">
              <w:t>formate</w:t>
            </w:r>
            <w:r w:rsidRPr="008B4E6F">
              <w:rPr>
                <w:spacing w:val="-4"/>
              </w:rPr>
              <w:t xml:space="preserve"> </w:t>
            </w:r>
            <w:r w:rsidRPr="008B4E6F">
              <w:t>din</w:t>
            </w:r>
            <w:r w:rsidRPr="008B4E6F">
              <w:rPr>
                <w:spacing w:val="-1"/>
              </w:rPr>
              <w:t xml:space="preserve"> </w:t>
            </w:r>
            <w:r w:rsidRPr="008B4E6F">
              <w:t>șuruburi</w:t>
            </w:r>
            <w:r w:rsidRPr="008B4E6F">
              <w:rPr>
                <w:spacing w:val="-3"/>
              </w:rPr>
              <w:t xml:space="preserve"> </w:t>
            </w:r>
            <w:r w:rsidRPr="008B4E6F">
              <w:t xml:space="preserve">și </w:t>
            </w:r>
            <w:r w:rsidRPr="008B4E6F">
              <w:rPr>
                <w:spacing w:val="-47"/>
              </w:rPr>
              <w:t xml:space="preserve"> </w:t>
            </w:r>
            <w:r w:rsidRPr="008B4E6F">
              <w:t>piulițe</w:t>
            </w:r>
            <w:r w:rsidRPr="008B4E6F">
              <w:rPr>
                <w:spacing w:val="-2"/>
              </w:rPr>
              <w:t xml:space="preserve"> </w:t>
            </w:r>
            <w:r w:rsidRPr="008B4E6F">
              <w:t>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șasiuri</w:t>
            </w:r>
          </w:p>
        </w:tc>
        <w:tc>
          <w:tcPr>
            <w:tcW w:w="1801" w:type="pct"/>
            <w:gridSpan w:val="2"/>
          </w:tcPr>
          <w:p w14:paraId="70A568D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 piese de schimb pentru vehicule</w:t>
            </w:r>
            <w:r w:rsidRPr="008B4E6F">
              <w:rPr>
                <w:spacing w:val="-47"/>
              </w:rPr>
              <w:t xml:space="preserve"> </w:t>
            </w:r>
            <w:r w:rsidRPr="008B4E6F">
              <w:t>introduse pe piață înainte de 2025</w:t>
            </w:r>
          </w:p>
          <w:p w14:paraId="14B31A5B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606D56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</w:t>
            </w:r>
            <w:r w:rsidRPr="008B4E6F">
              <w:rPr>
                <w:spacing w:val="-4"/>
              </w:rPr>
              <w:t xml:space="preserve"> </w:t>
            </w:r>
            <w:r w:rsidRPr="008B4E6F">
              <w:t>piese</w:t>
            </w:r>
            <w:r w:rsidRPr="008B4E6F">
              <w:rPr>
                <w:spacing w:val="-5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schimb</w:t>
            </w:r>
            <w:r w:rsidRPr="008B4E6F">
              <w:rPr>
                <w:spacing w:val="-3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3"/>
              </w:rPr>
              <w:t xml:space="preserve"> </w:t>
            </w:r>
            <w:r w:rsidRPr="008B4E6F">
              <w:t>vehiculele introduse pe piață înainte de 2025</w:t>
            </w:r>
          </w:p>
        </w:tc>
        <w:tc>
          <w:tcPr>
            <w:tcW w:w="1146" w:type="pct"/>
          </w:tcPr>
          <w:p w14:paraId="3F366B33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8B4E6F" w14:paraId="6F6DB3F9" w14:textId="77777777" w:rsidTr="004E441C">
        <w:trPr>
          <w:trHeight w:val="20"/>
        </w:trPr>
        <w:tc>
          <w:tcPr>
            <w:tcW w:w="249" w:type="pct"/>
          </w:tcPr>
          <w:p w14:paraId="1D2B112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lastRenderedPageBreak/>
              <w:t>1</w:t>
            </w:r>
            <w:r>
              <w:t>3</w:t>
            </w:r>
            <w:r w:rsidRPr="008B4E6F">
              <w:t>.</w:t>
            </w:r>
          </w:p>
        </w:tc>
        <w:tc>
          <w:tcPr>
            <w:tcW w:w="1805" w:type="pct"/>
          </w:tcPr>
          <w:p w14:paraId="183DD904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>Crom hexavalent ca agent anticoroziv, cu o concentrație de până la 0,75 % în greutate în soluția de răcire, utilizat în sistemul de răcire din oțel-carbon al frigiderelor cu absorbție:</w:t>
            </w:r>
          </w:p>
          <w:p w14:paraId="17BB2BB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>(i) concepute să funcționeze integral sau parțial cu dispozitive de încălzire electrice, cu o putere de intrare utilizată medie &lt; 75 W, în condiții de utilizare constantă;</w:t>
            </w:r>
          </w:p>
          <w:p w14:paraId="028A083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>(ii) concepute să funcționeze integral sau parțial cu dispozitive de încălzire electrice, cu o putere de intrare utilizată medie ≥ 75 W, în condiții de utilizare constantă;</w:t>
            </w:r>
          </w:p>
          <w:p w14:paraId="0469166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rPr>
                <w:rFonts w:eastAsia="Arial Unicode MS"/>
                <w:shd w:val="clear" w:color="auto" w:fill="FFFFFF"/>
              </w:rPr>
              <w:t>(iii) concepute să funcționeze integral cu dispozitive de încălzire neelectrice</w:t>
            </w:r>
          </w:p>
        </w:tc>
        <w:tc>
          <w:tcPr>
            <w:tcW w:w="1801" w:type="pct"/>
            <w:gridSpan w:val="2"/>
          </w:tcPr>
          <w:p w14:paraId="4E8DDFD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3D0105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00F7F5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D9627F7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4882160" w14:textId="77777777" w:rsidR="003734FC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575100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6F5BB0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8B4E6F">
              <w:rPr>
                <w:rFonts w:eastAsia="Arial Unicode MS"/>
                <w:shd w:val="clear" w:color="auto" w:fill="FFFFFF"/>
              </w:rPr>
              <w:t xml:space="preserve">Vehicule omologate de tip înainte de 1 ianuarie 2025 și piese de schimb pentru aceste vehicule </w:t>
            </w:r>
          </w:p>
          <w:p w14:paraId="3C15FD8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32AAE32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60DA20B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rPr>
                <w:rFonts w:eastAsia="Arial Unicode MS"/>
                <w:shd w:val="clear" w:color="auto" w:fill="FFFFFF"/>
              </w:rPr>
              <w:t>Vehicule omologate de tip înainte de 1 ianuarie 2027 și piese de schimb pentru aceste vehicule</w:t>
            </w:r>
          </w:p>
        </w:tc>
        <w:tc>
          <w:tcPr>
            <w:tcW w:w="1146" w:type="pct"/>
          </w:tcPr>
          <w:p w14:paraId="2B2617D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rPr>
                <w:w w:val="99"/>
              </w:rPr>
              <w:t>X</w:t>
            </w:r>
          </w:p>
        </w:tc>
      </w:tr>
      <w:tr w:rsidR="003734FC" w:rsidRPr="008B4E6F" w14:paraId="7B7BE160" w14:textId="77777777" w:rsidTr="004E441C">
        <w:trPr>
          <w:trHeight w:val="20"/>
        </w:trPr>
        <w:tc>
          <w:tcPr>
            <w:tcW w:w="5000" w:type="pct"/>
            <w:gridSpan w:val="5"/>
          </w:tcPr>
          <w:p w14:paraId="5E9E56FC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Mercur</w:t>
            </w:r>
          </w:p>
        </w:tc>
      </w:tr>
      <w:tr w:rsidR="003734FC" w:rsidRPr="008B4E6F" w14:paraId="0175C481" w14:textId="77777777" w:rsidTr="004E441C">
        <w:trPr>
          <w:trHeight w:val="20"/>
        </w:trPr>
        <w:tc>
          <w:tcPr>
            <w:tcW w:w="249" w:type="pct"/>
          </w:tcPr>
          <w:p w14:paraId="5A822C4A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1</w:t>
            </w:r>
            <w:r>
              <w:t>4</w:t>
            </w:r>
            <w:r w:rsidRPr="008B4E6F">
              <w:t>.</w:t>
            </w:r>
          </w:p>
        </w:tc>
        <w:tc>
          <w:tcPr>
            <w:tcW w:w="1805" w:type="pct"/>
          </w:tcPr>
          <w:p w14:paraId="4EE9FC02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a) Lămpi</w:t>
            </w:r>
            <w:r w:rsidRPr="008B4E6F">
              <w:rPr>
                <w:spacing w:val="-2"/>
              </w:rPr>
              <w:t xml:space="preserve"> </w:t>
            </w:r>
            <w:r w:rsidRPr="008B4E6F">
              <w:t>cu</w:t>
            </w:r>
            <w:r w:rsidRPr="008B4E6F">
              <w:rPr>
                <w:spacing w:val="-2"/>
              </w:rPr>
              <w:t xml:space="preserve"> </w:t>
            </w:r>
            <w:r w:rsidRPr="008B4E6F">
              <w:t>descărcare</w:t>
            </w:r>
            <w:r w:rsidRPr="008B4E6F">
              <w:rPr>
                <w:spacing w:val="-1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2"/>
              </w:rPr>
              <w:t xml:space="preserve"> </w:t>
            </w:r>
            <w:r w:rsidRPr="008B4E6F">
              <w:t xml:space="preserve">faruri </w:t>
            </w:r>
          </w:p>
          <w:p w14:paraId="0175AC80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A6760D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AFA4C9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b)</w:t>
            </w:r>
            <w:r w:rsidRPr="008B4E6F">
              <w:rPr>
                <w:spacing w:val="-3"/>
              </w:rPr>
              <w:t xml:space="preserve"> </w:t>
            </w:r>
            <w:r w:rsidRPr="008B4E6F">
              <w:t>Tuburi</w:t>
            </w:r>
            <w:r w:rsidRPr="008B4E6F">
              <w:rPr>
                <w:spacing w:val="-4"/>
              </w:rPr>
              <w:t xml:space="preserve"> </w:t>
            </w:r>
            <w:r w:rsidRPr="008B4E6F">
              <w:t>fluorescente</w:t>
            </w:r>
            <w:r w:rsidRPr="008B4E6F">
              <w:rPr>
                <w:spacing w:val="-2"/>
              </w:rPr>
              <w:t xml:space="preserve"> </w:t>
            </w:r>
            <w:r w:rsidRPr="008B4E6F">
              <w:t>utilizate</w:t>
            </w:r>
            <w:r w:rsidRPr="008B4E6F">
              <w:rPr>
                <w:spacing w:val="-3"/>
              </w:rPr>
              <w:t xml:space="preserve"> </w:t>
            </w:r>
            <w:r w:rsidRPr="008B4E6F">
              <w:t>la</w:t>
            </w:r>
            <w:r w:rsidRPr="008B4E6F">
              <w:rPr>
                <w:spacing w:val="-47"/>
              </w:rPr>
              <w:t xml:space="preserve"> </w:t>
            </w:r>
            <w:r w:rsidRPr="008B4E6F">
              <w:t>ecranele</w:t>
            </w:r>
            <w:r w:rsidRPr="008B4E6F">
              <w:rPr>
                <w:spacing w:val="-1"/>
              </w:rPr>
              <w:t xml:space="preserve"> </w:t>
            </w:r>
            <w:r w:rsidRPr="008B4E6F">
              <w:t>de afișaj</w:t>
            </w:r>
          </w:p>
        </w:tc>
        <w:tc>
          <w:tcPr>
            <w:tcW w:w="1722" w:type="pct"/>
          </w:tcPr>
          <w:p w14:paraId="3F58AB83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 xml:space="preserve">vehicule </w:t>
            </w:r>
          </w:p>
          <w:p w14:paraId="47B8855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CE0140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Vehicule</w:t>
            </w:r>
            <w:r w:rsidRPr="008B4E6F">
              <w:rPr>
                <w:spacing w:val="-4"/>
              </w:rPr>
              <w:t xml:space="preserve"> </w:t>
            </w:r>
            <w:r w:rsidRPr="008B4E6F">
              <w:t>omologate</w:t>
            </w:r>
            <w:r w:rsidRPr="008B4E6F">
              <w:rPr>
                <w:spacing w:val="-4"/>
              </w:rPr>
              <w:t xml:space="preserve"> </w:t>
            </w:r>
            <w:r w:rsidRPr="008B4E6F">
              <w:t>înainte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2023 și piese de schimb pentru</w:t>
            </w:r>
            <w:r w:rsidRPr="008B4E6F">
              <w:rPr>
                <w:spacing w:val="1"/>
              </w:rPr>
              <w:t xml:space="preserve"> </w:t>
            </w:r>
            <w:r w:rsidRPr="008B4E6F">
              <w:t>aceste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vehicule</w:t>
            </w:r>
          </w:p>
        </w:tc>
        <w:tc>
          <w:tcPr>
            <w:tcW w:w="1225" w:type="pct"/>
            <w:gridSpan w:val="2"/>
          </w:tcPr>
          <w:p w14:paraId="0B6C2316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  <w:r w:rsidRPr="008B4E6F">
              <w:rPr>
                <w:w w:val="99"/>
              </w:rPr>
              <w:t>X</w:t>
            </w:r>
          </w:p>
          <w:p w14:paraId="4E8AC9B9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3D69AA08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9ACB6F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1F5100F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rPr>
                <w:w w:val="99"/>
              </w:rPr>
              <w:t>X</w:t>
            </w:r>
          </w:p>
        </w:tc>
      </w:tr>
      <w:tr w:rsidR="003734FC" w:rsidRPr="008B4E6F" w14:paraId="07CD41AA" w14:textId="77777777" w:rsidTr="004E441C">
        <w:trPr>
          <w:trHeight w:val="20"/>
        </w:trPr>
        <w:tc>
          <w:tcPr>
            <w:tcW w:w="5000" w:type="pct"/>
            <w:gridSpan w:val="5"/>
          </w:tcPr>
          <w:p w14:paraId="1E002D0E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Cadmiu</w:t>
            </w:r>
          </w:p>
        </w:tc>
      </w:tr>
      <w:tr w:rsidR="003734FC" w:rsidRPr="008B4E6F" w14:paraId="25D76B81" w14:textId="77777777" w:rsidTr="004E441C">
        <w:trPr>
          <w:trHeight w:val="20"/>
        </w:trPr>
        <w:tc>
          <w:tcPr>
            <w:tcW w:w="249" w:type="pct"/>
          </w:tcPr>
          <w:p w14:paraId="685CD1FD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8B4E6F">
              <w:t>1</w:t>
            </w:r>
            <w:r>
              <w:t>5</w:t>
            </w:r>
            <w:r w:rsidRPr="008B4E6F">
              <w:t>.</w:t>
            </w:r>
          </w:p>
        </w:tc>
        <w:tc>
          <w:tcPr>
            <w:tcW w:w="1805" w:type="pct"/>
          </w:tcPr>
          <w:p w14:paraId="4BF0B415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Baterii</w:t>
            </w:r>
            <w:r w:rsidRPr="008B4E6F">
              <w:rPr>
                <w:spacing w:val="-3"/>
              </w:rPr>
              <w:t xml:space="preserve"> </w:t>
            </w:r>
            <w:r w:rsidRPr="008B4E6F">
              <w:t>pentru</w:t>
            </w:r>
            <w:r w:rsidRPr="008B4E6F">
              <w:rPr>
                <w:spacing w:val="-1"/>
              </w:rPr>
              <w:t xml:space="preserve"> </w:t>
            </w:r>
            <w:r w:rsidRPr="008B4E6F">
              <w:t>vehiculele</w:t>
            </w:r>
            <w:r w:rsidRPr="008B4E6F">
              <w:rPr>
                <w:spacing w:val="-2"/>
              </w:rPr>
              <w:t xml:space="preserve"> </w:t>
            </w:r>
            <w:r w:rsidRPr="008B4E6F">
              <w:t>electrice</w:t>
            </w:r>
          </w:p>
        </w:tc>
        <w:tc>
          <w:tcPr>
            <w:tcW w:w="1722" w:type="pct"/>
          </w:tcPr>
          <w:p w14:paraId="6C3971A1" w14:textId="77777777" w:rsidR="003734FC" w:rsidRPr="008B4E6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8B4E6F">
              <w:t>Ca piese de schimb pentru vehiculele</w:t>
            </w:r>
            <w:r w:rsidRPr="008B4E6F">
              <w:rPr>
                <w:spacing w:val="-47"/>
              </w:rPr>
              <w:t xml:space="preserve"> </w:t>
            </w:r>
            <w:r w:rsidRPr="008B4E6F">
              <w:t>introduse pe piață înainte de 2025</w:t>
            </w:r>
          </w:p>
        </w:tc>
        <w:tc>
          <w:tcPr>
            <w:tcW w:w="1225" w:type="pct"/>
            <w:gridSpan w:val="2"/>
          </w:tcPr>
          <w:p w14:paraId="72C90BD2" w14:textId="77777777" w:rsidR="003734FC" w:rsidRPr="008B4E6F" w:rsidRDefault="003734FC" w:rsidP="004E441C">
            <w:pPr>
              <w:pStyle w:val="TableParagraph"/>
              <w:ind w:left="57" w:right="57"/>
              <w:contextualSpacing/>
            </w:pPr>
          </w:p>
        </w:tc>
      </w:tr>
    </w:tbl>
    <w:p w14:paraId="54440336" w14:textId="77777777" w:rsidR="003734FC" w:rsidRPr="008B4E6F" w:rsidRDefault="003734FC" w:rsidP="003734FC">
      <w:pPr>
        <w:pStyle w:val="af5"/>
        <w:ind w:right="57"/>
        <w:jc w:val="both"/>
        <w:rPr>
          <w:b/>
        </w:rPr>
      </w:pPr>
    </w:p>
    <w:p w14:paraId="503C162B" w14:textId="77777777" w:rsidR="003734FC" w:rsidRPr="008B4E6F" w:rsidRDefault="003734FC" w:rsidP="003734FC">
      <w:pPr>
        <w:pStyle w:val="ab"/>
        <w:widowControl w:val="0"/>
        <w:numPr>
          <w:ilvl w:val="0"/>
          <w:numId w:val="11"/>
        </w:numPr>
        <w:tabs>
          <w:tab w:val="left" w:pos="342"/>
          <w:tab w:val="left" w:pos="993"/>
        </w:tabs>
        <w:autoSpaceDE w:val="0"/>
        <w:autoSpaceDN w:val="0"/>
        <w:spacing w:line="225" w:lineRule="exact"/>
        <w:ind w:left="0" w:right="57" w:firstLine="709"/>
        <w:contextualSpacing w:val="0"/>
        <w:rPr>
          <w:lang w:val="ro-RO"/>
        </w:rPr>
      </w:pPr>
      <w:r w:rsidRPr="008B4E6F">
        <w:rPr>
          <w:lang w:val="ro-RO"/>
        </w:rPr>
        <w:t>Această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exceptare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se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va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reexamina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în 2025.</w:t>
      </w:r>
    </w:p>
    <w:p w14:paraId="2C2B4A83" w14:textId="77777777" w:rsidR="003734FC" w:rsidRPr="008B4E6F" w:rsidRDefault="003734FC" w:rsidP="003734FC">
      <w:pPr>
        <w:pStyle w:val="ab"/>
        <w:widowControl w:val="0"/>
        <w:numPr>
          <w:ilvl w:val="0"/>
          <w:numId w:val="11"/>
        </w:numPr>
        <w:tabs>
          <w:tab w:val="left" w:pos="342"/>
          <w:tab w:val="left" w:pos="993"/>
        </w:tabs>
        <w:autoSpaceDE w:val="0"/>
        <w:autoSpaceDN w:val="0"/>
        <w:ind w:left="0" w:right="57" w:firstLine="709"/>
        <w:contextualSpacing w:val="0"/>
        <w:rPr>
          <w:lang w:val="ro-RO"/>
        </w:rPr>
      </w:pPr>
      <w:r w:rsidRPr="008B4E6F">
        <w:rPr>
          <w:lang w:val="ro-RO"/>
        </w:rPr>
        <w:t>Se dezmembrează în cazul în care, în corelație cu poziția 10 lit. a), se depășește pragul mediu de 60 de grame pe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vehicul. Pentru aplicarea acestei clauze, dispozitivele electronice care nu sunt instalate de fabricant pe linia de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producție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nu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se iau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în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considerare.</w:t>
      </w:r>
    </w:p>
    <w:p w14:paraId="13D643BB" w14:textId="77777777" w:rsidR="003734FC" w:rsidRPr="008B4E6F" w:rsidRDefault="003734FC" w:rsidP="003734FC">
      <w:pPr>
        <w:pStyle w:val="ab"/>
        <w:widowControl w:val="0"/>
        <w:numPr>
          <w:ilvl w:val="0"/>
          <w:numId w:val="11"/>
        </w:numPr>
        <w:tabs>
          <w:tab w:val="left" w:pos="342"/>
          <w:tab w:val="left" w:pos="993"/>
        </w:tabs>
        <w:autoSpaceDE w:val="0"/>
        <w:autoSpaceDN w:val="0"/>
        <w:spacing w:line="229" w:lineRule="exact"/>
        <w:ind w:left="0" w:right="57" w:firstLine="709"/>
        <w:contextualSpacing w:val="0"/>
        <w:rPr>
          <w:lang w:val="ro-RO"/>
        </w:rPr>
      </w:pPr>
      <w:r w:rsidRPr="008B4E6F">
        <w:rPr>
          <w:lang w:val="ro-RO"/>
        </w:rPr>
        <w:t>Această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exceptare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se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va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reexamina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în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2028.</w:t>
      </w:r>
    </w:p>
    <w:p w14:paraId="1DF122FE" w14:textId="77777777" w:rsidR="003734FC" w:rsidRPr="008B4E6F" w:rsidRDefault="003734FC" w:rsidP="003734FC">
      <w:pPr>
        <w:pStyle w:val="ab"/>
        <w:widowControl w:val="0"/>
        <w:numPr>
          <w:ilvl w:val="0"/>
          <w:numId w:val="11"/>
        </w:numPr>
        <w:tabs>
          <w:tab w:val="left" w:pos="342"/>
          <w:tab w:val="left" w:pos="993"/>
        </w:tabs>
        <w:autoSpaceDE w:val="0"/>
        <w:autoSpaceDN w:val="0"/>
        <w:spacing w:before="1"/>
        <w:ind w:left="0" w:right="57" w:firstLine="709"/>
        <w:contextualSpacing w:val="0"/>
        <w:rPr>
          <w:lang w:val="ro-RO"/>
        </w:rPr>
      </w:pPr>
      <w:r w:rsidRPr="008B4E6F">
        <w:rPr>
          <w:lang w:val="ro-RO"/>
        </w:rPr>
        <w:t>Se dezmembrează în cazul în care, în corelație cu pozițiile 8 lit. a)-j), se depășește pragul mediu de 60 de grame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pe vehicul. Pentru aplicarea acestei clauze, dispozitivele electronice care nu sunt instalate de fabricant pe linia de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producție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nu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se iau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în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considerare.</w:t>
      </w:r>
    </w:p>
    <w:p w14:paraId="46D83DBE" w14:textId="77777777" w:rsidR="003734FC" w:rsidRPr="008B4E6F" w:rsidRDefault="003734FC" w:rsidP="003734FC">
      <w:pPr>
        <w:tabs>
          <w:tab w:val="left" w:pos="993"/>
        </w:tabs>
        <w:ind w:right="57"/>
        <w:rPr>
          <w:lang w:val="ro-RO"/>
        </w:rPr>
      </w:pPr>
      <w:r w:rsidRPr="008B4E6F">
        <w:rPr>
          <w:lang w:val="ro-RO"/>
        </w:rPr>
        <w:t>Observații:</w:t>
      </w:r>
    </w:p>
    <w:p w14:paraId="70C58932" w14:textId="77777777" w:rsidR="003734FC" w:rsidRPr="008B4E6F" w:rsidRDefault="003734FC" w:rsidP="003734FC">
      <w:pPr>
        <w:tabs>
          <w:tab w:val="left" w:pos="993"/>
        </w:tabs>
        <w:ind w:right="57"/>
        <w:rPr>
          <w:lang w:val="ro-RO"/>
        </w:rPr>
      </w:pPr>
      <w:r w:rsidRPr="008B4E6F">
        <w:rPr>
          <w:b/>
          <w:lang w:val="ro-RO"/>
        </w:rPr>
        <w:t xml:space="preserve">- </w:t>
      </w:r>
      <w:r w:rsidRPr="008B4E6F">
        <w:rPr>
          <w:lang w:val="ro-RO"/>
        </w:rPr>
        <w:t>se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tolerează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într-un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material</w:t>
      </w:r>
      <w:r w:rsidRPr="008B4E6F">
        <w:rPr>
          <w:spacing w:val="-4"/>
          <w:lang w:val="ro-RO"/>
        </w:rPr>
        <w:t xml:space="preserve"> </w:t>
      </w:r>
      <w:r w:rsidRPr="008B4E6F">
        <w:rPr>
          <w:lang w:val="ro-RO"/>
        </w:rPr>
        <w:t>omogen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plumb,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crom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hexavalent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și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mercur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în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concentrație</w:t>
      </w:r>
      <w:r w:rsidRPr="008B4E6F">
        <w:rPr>
          <w:spacing w:val="-4"/>
          <w:lang w:val="ro-RO"/>
        </w:rPr>
        <w:t xml:space="preserve"> </w:t>
      </w:r>
      <w:r w:rsidRPr="008B4E6F">
        <w:rPr>
          <w:lang w:val="ro-RO"/>
        </w:rPr>
        <w:t>maximă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de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0,1%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în</w:t>
      </w:r>
      <w:r w:rsidRPr="008B4E6F">
        <w:rPr>
          <w:spacing w:val="-1"/>
          <w:lang w:val="ro-RO"/>
        </w:rPr>
        <w:t xml:space="preserve"> </w:t>
      </w:r>
      <w:proofErr w:type="spellStart"/>
      <w:r w:rsidRPr="00FF704B">
        <w:t>greutate</w:t>
      </w:r>
      <w:proofErr w:type="spellEnd"/>
      <w:r w:rsidRPr="00FF704B">
        <w:t xml:space="preserve"> </w:t>
      </w:r>
      <w:proofErr w:type="spellStart"/>
      <w:r w:rsidRPr="00FF704B">
        <w:t>și</w:t>
      </w:r>
      <w:proofErr w:type="spellEnd"/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cadmiu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în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concentrație maximă de 0,01%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în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greutate;</w:t>
      </w:r>
    </w:p>
    <w:p w14:paraId="652D47EF" w14:textId="77777777" w:rsidR="003734FC" w:rsidRPr="008B4E6F" w:rsidRDefault="003734FC" w:rsidP="003734FC">
      <w:pPr>
        <w:tabs>
          <w:tab w:val="left" w:pos="993"/>
        </w:tabs>
        <w:ind w:right="57"/>
        <w:rPr>
          <w:lang w:val="ro-RO"/>
        </w:rPr>
      </w:pPr>
      <w:r w:rsidRPr="008B4E6F">
        <w:rPr>
          <w:b/>
          <w:lang w:val="ro-RO"/>
        </w:rPr>
        <w:t xml:space="preserve">- </w:t>
      </w:r>
      <w:r w:rsidRPr="008B4E6F">
        <w:rPr>
          <w:lang w:val="ro-RO"/>
        </w:rPr>
        <w:t>se</w:t>
      </w:r>
      <w:r w:rsidRPr="008B4E6F">
        <w:rPr>
          <w:spacing w:val="2"/>
          <w:lang w:val="ro-RO"/>
        </w:rPr>
        <w:t xml:space="preserve"> </w:t>
      </w:r>
      <w:r w:rsidRPr="008B4E6F">
        <w:rPr>
          <w:lang w:val="ro-RO"/>
        </w:rPr>
        <w:t>admite</w:t>
      </w:r>
      <w:r w:rsidRPr="008B4E6F">
        <w:rPr>
          <w:spacing w:val="3"/>
          <w:lang w:val="ro-RO"/>
        </w:rPr>
        <w:t xml:space="preserve"> </w:t>
      </w:r>
      <w:r w:rsidRPr="008B4E6F">
        <w:rPr>
          <w:lang w:val="ro-RO"/>
        </w:rPr>
        <w:t>reutilizarea</w:t>
      </w:r>
      <w:r w:rsidRPr="008B4E6F">
        <w:rPr>
          <w:spacing w:val="4"/>
          <w:lang w:val="ro-RO"/>
        </w:rPr>
        <w:t xml:space="preserve"> </w:t>
      </w:r>
      <w:r w:rsidRPr="008B4E6F">
        <w:rPr>
          <w:lang w:val="ro-RO"/>
        </w:rPr>
        <w:t>nelimitată</w:t>
      </w:r>
      <w:r w:rsidRPr="008B4E6F">
        <w:rPr>
          <w:spacing w:val="3"/>
          <w:lang w:val="ro-RO"/>
        </w:rPr>
        <w:t xml:space="preserve"> </w:t>
      </w:r>
      <w:r w:rsidRPr="008B4E6F">
        <w:rPr>
          <w:lang w:val="ro-RO"/>
        </w:rPr>
        <w:t>a</w:t>
      </w:r>
      <w:r w:rsidRPr="008B4E6F">
        <w:rPr>
          <w:spacing w:val="3"/>
          <w:lang w:val="ro-RO"/>
        </w:rPr>
        <w:t xml:space="preserve"> </w:t>
      </w:r>
      <w:r w:rsidRPr="008B4E6F">
        <w:rPr>
          <w:lang w:val="ro-RO"/>
        </w:rPr>
        <w:t>părților</w:t>
      </w:r>
      <w:r w:rsidRPr="008B4E6F">
        <w:rPr>
          <w:spacing w:val="4"/>
          <w:lang w:val="ro-RO"/>
        </w:rPr>
        <w:t xml:space="preserve"> </w:t>
      </w:r>
      <w:r w:rsidRPr="008B4E6F">
        <w:rPr>
          <w:lang w:val="ro-RO"/>
        </w:rPr>
        <w:t>de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vehicule</w:t>
      </w:r>
      <w:r w:rsidRPr="008B4E6F">
        <w:rPr>
          <w:spacing w:val="4"/>
          <w:lang w:val="ro-RO"/>
        </w:rPr>
        <w:t xml:space="preserve"> </w:t>
      </w:r>
      <w:r w:rsidRPr="008B4E6F">
        <w:rPr>
          <w:lang w:val="ro-RO"/>
        </w:rPr>
        <w:t>care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existau</w:t>
      </w:r>
      <w:r w:rsidRPr="008B4E6F">
        <w:rPr>
          <w:spacing w:val="4"/>
          <w:lang w:val="ro-RO"/>
        </w:rPr>
        <w:t xml:space="preserve"> </w:t>
      </w:r>
      <w:r w:rsidRPr="008B4E6F">
        <w:rPr>
          <w:lang w:val="ro-RO"/>
        </w:rPr>
        <w:t>pe</w:t>
      </w:r>
      <w:r w:rsidRPr="008B4E6F">
        <w:rPr>
          <w:spacing w:val="4"/>
          <w:lang w:val="ro-RO"/>
        </w:rPr>
        <w:t xml:space="preserve"> </w:t>
      </w:r>
      <w:r w:rsidRPr="008B4E6F">
        <w:rPr>
          <w:lang w:val="ro-RO"/>
        </w:rPr>
        <w:t>piață</w:t>
      </w:r>
      <w:r w:rsidRPr="008B4E6F">
        <w:rPr>
          <w:spacing w:val="3"/>
          <w:lang w:val="ro-RO"/>
        </w:rPr>
        <w:t xml:space="preserve"> </w:t>
      </w:r>
      <w:r w:rsidRPr="008B4E6F">
        <w:rPr>
          <w:lang w:val="ro-RO"/>
        </w:rPr>
        <w:t>la</w:t>
      </w:r>
      <w:r w:rsidRPr="008B4E6F">
        <w:rPr>
          <w:spacing w:val="10"/>
          <w:lang w:val="ro-RO"/>
        </w:rPr>
        <w:t xml:space="preserve"> </w:t>
      </w:r>
      <w:r w:rsidRPr="008B4E6F">
        <w:rPr>
          <w:lang w:val="ro-RO"/>
        </w:rPr>
        <w:t>data</w:t>
      </w:r>
      <w:r w:rsidRPr="008B4E6F">
        <w:rPr>
          <w:spacing w:val="4"/>
          <w:lang w:val="ro-RO"/>
        </w:rPr>
        <w:t xml:space="preserve"> </w:t>
      </w:r>
      <w:r w:rsidRPr="008B4E6F">
        <w:rPr>
          <w:lang w:val="ro-RO"/>
        </w:rPr>
        <w:t>expirării</w:t>
      </w:r>
      <w:r w:rsidRPr="008B4E6F">
        <w:rPr>
          <w:spacing w:val="2"/>
          <w:lang w:val="ro-RO"/>
        </w:rPr>
        <w:t xml:space="preserve"> </w:t>
      </w:r>
      <w:r w:rsidRPr="008B4E6F">
        <w:rPr>
          <w:lang w:val="ro-RO"/>
        </w:rPr>
        <w:t>unei</w:t>
      </w:r>
      <w:r w:rsidRPr="008B4E6F">
        <w:rPr>
          <w:spacing w:val="3"/>
          <w:lang w:val="ro-RO"/>
        </w:rPr>
        <w:t xml:space="preserve"> </w:t>
      </w:r>
      <w:r w:rsidRPr="008B4E6F">
        <w:rPr>
          <w:lang w:val="ro-RO"/>
        </w:rPr>
        <w:t>exceptări,</w:t>
      </w:r>
      <w:r w:rsidRPr="008B4E6F">
        <w:rPr>
          <w:spacing w:val="4"/>
          <w:lang w:val="ro-RO"/>
        </w:rPr>
        <w:t xml:space="preserve"> </w:t>
      </w:r>
      <w:r w:rsidRPr="008B4E6F">
        <w:rPr>
          <w:lang w:val="ro-RO"/>
        </w:rPr>
        <w:t>întrucât acest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aspect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nu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intră sub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incidența</w:t>
      </w:r>
      <w:r w:rsidRPr="008B4E6F">
        <w:rPr>
          <w:spacing w:val="3"/>
          <w:lang w:val="ro-RO"/>
        </w:rPr>
        <w:t xml:space="preserve"> </w:t>
      </w:r>
      <w:r w:rsidRPr="008B4E6F">
        <w:rPr>
          <w:lang w:val="ro-RO"/>
        </w:rPr>
        <w:t>pct.2 subpct.3)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din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Regulamentul privind gestionarea vehiculelor scoase din uz;</w:t>
      </w:r>
    </w:p>
    <w:p w14:paraId="152D96EF" w14:textId="77777777" w:rsidR="003734FC" w:rsidRPr="008B4E6F" w:rsidRDefault="003734FC" w:rsidP="003734FC">
      <w:pPr>
        <w:tabs>
          <w:tab w:val="left" w:pos="993"/>
        </w:tabs>
        <w:ind w:right="57"/>
        <w:rPr>
          <w:lang w:val="ro-RO"/>
        </w:rPr>
      </w:pPr>
      <w:r w:rsidRPr="008B4E6F">
        <w:rPr>
          <w:b/>
          <w:lang w:val="ro-RO"/>
        </w:rPr>
        <w:t xml:space="preserve">- </w:t>
      </w:r>
      <w:r w:rsidRPr="008B4E6F">
        <w:rPr>
          <w:lang w:val="ro-RO"/>
        </w:rPr>
        <w:t>piesele</w:t>
      </w:r>
      <w:r w:rsidRPr="008B4E6F">
        <w:rPr>
          <w:spacing w:val="17"/>
          <w:lang w:val="ro-RO"/>
        </w:rPr>
        <w:t xml:space="preserve"> </w:t>
      </w:r>
      <w:r w:rsidRPr="008B4E6F">
        <w:rPr>
          <w:lang w:val="ro-RO"/>
        </w:rPr>
        <w:t>de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schimb</w:t>
      </w:r>
      <w:r w:rsidRPr="008B4E6F">
        <w:rPr>
          <w:spacing w:val="19"/>
          <w:lang w:val="ro-RO"/>
        </w:rPr>
        <w:t xml:space="preserve"> </w:t>
      </w:r>
      <w:r w:rsidRPr="008B4E6F">
        <w:rPr>
          <w:lang w:val="ro-RO"/>
        </w:rPr>
        <w:t>introduse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pe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piață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după</w:t>
      </w:r>
      <w:r w:rsidRPr="008B4E6F">
        <w:rPr>
          <w:spacing w:val="23"/>
          <w:lang w:val="ro-RO"/>
        </w:rPr>
        <w:t xml:space="preserve"> </w:t>
      </w:r>
      <w:r w:rsidRPr="008B4E6F">
        <w:rPr>
          <w:lang w:val="ro-RO"/>
        </w:rPr>
        <w:t>2024</w:t>
      </w:r>
      <w:r w:rsidRPr="008B4E6F">
        <w:rPr>
          <w:spacing w:val="19"/>
          <w:lang w:val="ro-RO"/>
        </w:rPr>
        <w:t xml:space="preserve"> </w:t>
      </w:r>
      <w:r w:rsidRPr="008B4E6F">
        <w:rPr>
          <w:lang w:val="ro-RO"/>
        </w:rPr>
        <w:t>care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sunt</w:t>
      </w:r>
      <w:r w:rsidRPr="008B4E6F">
        <w:rPr>
          <w:spacing w:val="15"/>
          <w:lang w:val="ro-RO"/>
        </w:rPr>
        <w:t xml:space="preserve"> </w:t>
      </w:r>
      <w:r w:rsidRPr="008B4E6F">
        <w:rPr>
          <w:lang w:val="ro-RO"/>
        </w:rPr>
        <w:t>folosite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pentru</w:t>
      </w:r>
      <w:r w:rsidRPr="008B4E6F">
        <w:rPr>
          <w:spacing w:val="19"/>
          <w:lang w:val="ro-RO"/>
        </w:rPr>
        <w:t xml:space="preserve"> </w:t>
      </w:r>
      <w:r w:rsidRPr="008B4E6F">
        <w:rPr>
          <w:lang w:val="ro-RO"/>
        </w:rPr>
        <w:t>vehiculele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introduse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pe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piață</w:t>
      </w:r>
      <w:r w:rsidRPr="008B4E6F">
        <w:rPr>
          <w:spacing w:val="18"/>
          <w:lang w:val="ro-RO"/>
        </w:rPr>
        <w:t xml:space="preserve"> </w:t>
      </w:r>
      <w:r w:rsidRPr="008B4E6F">
        <w:rPr>
          <w:lang w:val="ro-RO"/>
        </w:rPr>
        <w:t>înainte</w:t>
      </w:r>
      <w:r w:rsidRPr="008B4E6F">
        <w:rPr>
          <w:spacing w:val="17"/>
          <w:lang w:val="ro-RO"/>
        </w:rPr>
        <w:t xml:space="preserve"> </w:t>
      </w:r>
      <w:r w:rsidRPr="008B4E6F">
        <w:rPr>
          <w:lang w:val="ro-RO"/>
        </w:rPr>
        <w:t>de data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de 1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iulie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2023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sunt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exceptate de</w:t>
      </w:r>
      <w:r w:rsidRPr="008B4E6F">
        <w:rPr>
          <w:spacing w:val="-1"/>
          <w:lang w:val="ro-RO"/>
        </w:rPr>
        <w:t xml:space="preserve"> </w:t>
      </w:r>
      <w:r w:rsidRPr="008B4E6F">
        <w:rPr>
          <w:lang w:val="ro-RO"/>
        </w:rPr>
        <w:t>la aplicarea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dispozițiilor</w:t>
      </w:r>
      <w:r w:rsidRPr="008B4E6F">
        <w:rPr>
          <w:spacing w:val="4"/>
          <w:lang w:val="ro-RO"/>
        </w:rPr>
        <w:t xml:space="preserve"> </w:t>
      </w:r>
      <w:r w:rsidRPr="008B4E6F">
        <w:rPr>
          <w:lang w:val="ro-RO"/>
        </w:rPr>
        <w:t>pct.2 subpct.3)</w:t>
      </w:r>
      <w:r w:rsidRPr="008B4E6F">
        <w:rPr>
          <w:spacing w:val="-2"/>
          <w:lang w:val="ro-RO"/>
        </w:rPr>
        <w:t xml:space="preserve"> </w:t>
      </w:r>
      <w:r w:rsidRPr="008B4E6F">
        <w:rPr>
          <w:lang w:val="ro-RO"/>
        </w:rPr>
        <w:t>din</w:t>
      </w:r>
      <w:r w:rsidRPr="008B4E6F">
        <w:rPr>
          <w:spacing w:val="1"/>
          <w:lang w:val="ro-RO"/>
        </w:rPr>
        <w:t xml:space="preserve"> </w:t>
      </w:r>
      <w:r w:rsidRPr="008B4E6F">
        <w:rPr>
          <w:lang w:val="ro-RO"/>
        </w:rPr>
        <w:t>Regulamentul privind gestionarea vehiculelor scoase din uz.</w:t>
      </w:r>
      <w:r w:rsidRPr="008B4E6F">
        <w:rPr>
          <w:spacing w:val="1"/>
          <w:lang w:val="ro-RO"/>
        </w:rPr>
        <w:t xml:space="preserve"> </w:t>
      </w:r>
    </w:p>
    <w:p w14:paraId="645A18CE" w14:textId="24A0FEC7" w:rsidR="003734FC" w:rsidRPr="008B4E6F" w:rsidRDefault="003734FC" w:rsidP="003734FC">
      <w:pPr>
        <w:tabs>
          <w:tab w:val="left" w:pos="993"/>
        </w:tabs>
        <w:ind w:right="57"/>
        <w:rPr>
          <w:sz w:val="24"/>
          <w:szCs w:val="24"/>
          <w:lang w:val="ro-RO" w:eastAsia="ru-RU"/>
        </w:rPr>
      </w:pPr>
      <w:r w:rsidRPr="008B4E6F">
        <w:rPr>
          <w:b/>
          <w:lang w:val="ro-RO"/>
        </w:rPr>
        <w:t xml:space="preserve">(0) </w:t>
      </w:r>
      <w:r w:rsidRPr="008B4E6F">
        <w:rPr>
          <w:lang w:val="ro-RO"/>
        </w:rPr>
        <w:t>Această</w:t>
      </w:r>
      <w:r w:rsidRPr="008B4E6F">
        <w:rPr>
          <w:spacing w:val="35"/>
          <w:lang w:val="ro-RO"/>
        </w:rPr>
        <w:t xml:space="preserve"> </w:t>
      </w:r>
      <w:r w:rsidRPr="008B4E6F">
        <w:rPr>
          <w:lang w:val="ro-RO"/>
        </w:rPr>
        <w:t>clauză</w:t>
      </w:r>
      <w:r w:rsidRPr="008B4E6F">
        <w:rPr>
          <w:spacing w:val="35"/>
          <w:lang w:val="ro-RO"/>
        </w:rPr>
        <w:t xml:space="preserve"> </w:t>
      </w:r>
      <w:r w:rsidRPr="008B4E6F">
        <w:rPr>
          <w:lang w:val="ro-RO"/>
        </w:rPr>
        <w:t>nu</w:t>
      </w:r>
      <w:r w:rsidRPr="008B4E6F">
        <w:rPr>
          <w:spacing w:val="35"/>
          <w:lang w:val="ro-RO"/>
        </w:rPr>
        <w:t xml:space="preserve"> </w:t>
      </w:r>
      <w:r w:rsidRPr="008B4E6F">
        <w:rPr>
          <w:lang w:val="ro-RO"/>
        </w:rPr>
        <w:t>se</w:t>
      </w:r>
      <w:r w:rsidRPr="008B4E6F">
        <w:rPr>
          <w:spacing w:val="37"/>
          <w:lang w:val="ro-RO"/>
        </w:rPr>
        <w:t xml:space="preserve"> </w:t>
      </w:r>
      <w:r w:rsidRPr="008B4E6F">
        <w:rPr>
          <w:lang w:val="ro-RO"/>
        </w:rPr>
        <w:t>aplică</w:t>
      </w:r>
      <w:r w:rsidRPr="008B4E6F">
        <w:rPr>
          <w:spacing w:val="37"/>
          <w:lang w:val="ro-RO"/>
        </w:rPr>
        <w:t xml:space="preserve"> </w:t>
      </w:r>
      <w:r w:rsidRPr="008B4E6F">
        <w:rPr>
          <w:lang w:val="ro-RO"/>
        </w:rPr>
        <w:t>maselor</w:t>
      </w:r>
      <w:r w:rsidRPr="008B4E6F">
        <w:rPr>
          <w:spacing w:val="34"/>
          <w:lang w:val="ro-RO"/>
        </w:rPr>
        <w:t xml:space="preserve"> </w:t>
      </w:r>
      <w:r w:rsidRPr="008B4E6F">
        <w:rPr>
          <w:lang w:val="ro-RO"/>
        </w:rPr>
        <w:t>pentru</w:t>
      </w:r>
      <w:r w:rsidRPr="008B4E6F">
        <w:rPr>
          <w:spacing w:val="37"/>
          <w:lang w:val="ro-RO"/>
        </w:rPr>
        <w:t xml:space="preserve"> </w:t>
      </w:r>
      <w:r w:rsidRPr="008B4E6F">
        <w:rPr>
          <w:lang w:val="ro-RO"/>
        </w:rPr>
        <w:t>echilibrarea</w:t>
      </w:r>
      <w:r w:rsidRPr="008B4E6F">
        <w:rPr>
          <w:spacing w:val="37"/>
          <w:lang w:val="ro-RO"/>
        </w:rPr>
        <w:t xml:space="preserve"> </w:t>
      </w:r>
      <w:r w:rsidRPr="008B4E6F">
        <w:rPr>
          <w:lang w:val="ro-RO"/>
        </w:rPr>
        <w:t>roților,</w:t>
      </w:r>
      <w:r w:rsidRPr="008B4E6F">
        <w:rPr>
          <w:spacing w:val="34"/>
          <w:lang w:val="ro-RO"/>
        </w:rPr>
        <w:t xml:space="preserve"> </w:t>
      </w:r>
      <w:r w:rsidRPr="008B4E6F">
        <w:rPr>
          <w:lang w:val="ro-RO"/>
        </w:rPr>
        <w:t>periilor</w:t>
      </w:r>
      <w:r w:rsidRPr="008B4E6F">
        <w:rPr>
          <w:spacing w:val="33"/>
          <w:lang w:val="ro-RO"/>
        </w:rPr>
        <w:t xml:space="preserve"> </w:t>
      </w:r>
      <w:r w:rsidRPr="008B4E6F">
        <w:rPr>
          <w:lang w:val="ro-RO"/>
        </w:rPr>
        <w:t>de</w:t>
      </w:r>
      <w:r w:rsidRPr="008B4E6F">
        <w:rPr>
          <w:spacing w:val="34"/>
          <w:lang w:val="ro-RO"/>
        </w:rPr>
        <w:t xml:space="preserve"> </w:t>
      </w:r>
      <w:r w:rsidRPr="008B4E6F">
        <w:rPr>
          <w:lang w:val="ro-RO"/>
        </w:rPr>
        <w:t>grafit</w:t>
      </w:r>
      <w:r w:rsidRPr="008B4E6F">
        <w:rPr>
          <w:spacing w:val="33"/>
          <w:lang w:val="ro-RO"/>
        </w:rPr>
        <w:t xml:space="preserve"> </w:t>
      </w:r>
      <w:r w:rsidRPr="008B4E6F">
        <w:rPr>
          <w:lang w:val="ro-RO"/>
        </w:rPr>
        <w:t>pentru</w:t>
      </w:r>
      <w:r w:rsidRPr="008B4E6F">
        <w:rPr>
          <w:spacing w:val="35"/>
          <w:lang w:val="ro-RO"/>
        </w:rPr>
        <w:t xml:space="preserve"> </w:t>
      </w:r>
      <w:r w:rsidRPr="008B4E6F">
        <w:rPr>
          <w:lang w:val="ro-RO"/>
        </w:rPr>
        <w:t>motoare</w:t>
      </w:r>
      <w:r w:rsidRPr="008B4E6F">
        <w:rPr>
          <w:spacing w:val="34"/>
          <w:lang w:val="ro-RO"/>
        </w:rPr>
        <w:t xml:space="preserve"> </w:t>
      </w:r>
      <w:r w:rsidRPr="008B4E6F">
        <w:rPr>
          <w:lang w:val="ro-RO"/>
        </w:rPr>
        <w:t>electrice</w:t>
      </w:r>
      <w:r w:rsidRPr="008B4E6F">
        <w:rPr>
          <w:spacing w:val="37"/>
          <w:lang w:val="ro-RO"/>
        </w:rPr>
        <w:t xml:space="preserve"> </w:t>
      </w:r>
      <w:r w:rsidRPr="008B4E6F">
        <w:rPr>
          <w:lang w:val="ro-RO"/>
        </w:rPr>
        <w:t>și garniturilor</w:t>
      </w:r>
      <w:r w:rsidRPr="008B4E6F">
        <w:rPr>
          <w:spacing w:val="-3"/>
          <w:lang w:val="ro-RO"/>
        </w:rPr>
        <w:t xml:space="preserve"> </w:t>
      </w:r>
      <w:r w:rsidRPr="008B4E6F">
        <w:rPr>
          <w:lang w:val="ro-RO"/>
        </w:rPr>
        <w:t>de frână.</w:t>
      </w:r>
    </w:p>
    <w:p w14:paraId="37536B6C" w14:textId="77777777" w:rsidR="00592BB6" w:rsidRPr="003734FC" w:rsidRDefault="00592BB6">
      <w:pPr>
        <w:rPr>
          <w:lang w:val="ro-RO"/>
        </w:rPr>
      </w:pPr>
    </w:p>
    <w:sectPr w:rsidR="00592BB6" w:rsidRPr="003734FC" w:rsidSect="003734FC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auto"/>
    <w:pitch w:val="default"/>
    <w:sig w:usb0="00000003" w:usb1="00000000" w:usb2="00000000" w:usb3="00000000" w:csb0="00000001" w:csb1="00000000"/>
  </w:font>
  <w:font w:name="$Caslon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№ЩЕБ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626B"/>
    <w:multiLevelType w:val="hybridMultilevel"/>
    <w:tmpl w:val="FFFFFFFF"/>
    <w:lvl w:ilvl="0" w:tplc="04180017">
      <w:start w:val="1"/>
      <w:numFmt w:val="lowerLetter"/>
      <w:lvlText w:val="%1)"/>
      <w:lvlJc w:val="left"/>
      <w:pPr>
        <w:ind w:left="2302" w:hanging="587"/>
      </w:pPr>
      <w:rPr>
        <w:rFonts w:cs="Times New Roman"/>
        <w:w w:val="99"/>
        <w:sz w:val="28"/>
        <w:szCs w:val="28"/>
      </w:rPr>
    </w:lvl>
    <w:lvl w:ilvl="1" w:tplc="FFFFFFFF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FFFFFFFF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1" w15:restartNumberingAfterBreak="0">
    <w:nsid w:val="0326790C"/>
    <w:multiLevelType w:val="hybridMultilevel"/>
    <w:tmpl w:val="FFFFFFFF"/>
    <w:lvl w:ilvl="0" w:tplc="6DE08F34">
      <w:start w:val="1"/>
      <w:numFmt w:val="lowerLetter"/>
      <w:lvlText w:val="%1)"/>
      <w:lvlJc w:val="left"/>
      <w:pPr>
        <w:ind w:left="1284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3A6A4582">
      <w:numFmt w:val="bullet"/>
      <w:lvlText w:val="•"/>
      <w:lvlJc w:val="left"/>
      <w:pPr>
        <w:ind w:left="2148" w:hanging="360"/>
      </w:pPr>
      <w:rPr>
        <w:rFonts w:hint="default"/>
      </w:rPr>
    </w:lvl>
    <w:lvl w:ilvl="2" w:tplc="0FE2AECE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C8DA0C7C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4762E844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11182B9E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C8BA3BC4">
      <w:numFmt w:val="bullet"/>
      <w:lvlText w:val="•"/>
      <w:lvlJc w:val="left"/>
      <w:pPr>
        <w:ind w:left="6491" w:hanging="360"/>
      </w:pPr>
      <w:rPr>
        <w:rFonts w:hint="default"/>
      </w:rPr>
    </w:lvl>
    <w:lvl w:ilvl="7" w:tplc="386C008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224C2C"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2" w15:restartNumberingAfterBreak="0">
    <w:nsid w:val="044B5B6E"/>
    <w:multiLevelType w:val="hybridMultilevel"/>
    <w:tmpl w:val="FFFFFFFF"/>
    <w:lvl w:ilvl="0" w:tplc="04190017">
      <w:start w:val="1"/>
      <w:numFmt w:val="lowerLetter"/>
      <w:lvlText w:val="%1)"/>
      <w:lvlJc w:val="left"/>
      <w:pPr>
        <w:ind w:left="23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9" w:hanging="180"/>
      </w:pPr>
      <w:rPr>
        <w:rFonts w:cs="Times New Roman"/>
      </w:rPr>
    </w:lvl>
  </w:abstractNum>
  <w:abstractNum w:abstractNumId="3" w15:restartNumberingAfterBreak="0">
    <w:nsid w:val="098D243A"/>
    <w:multiLevelType w:val="hybridMultilevel"/>
    <w:tmpl w:val="FFFFFFFF"/>
    <w:lvl w:ilvl="0" w:tplc="01F43456">
      <w:start w:val="1"/>
      <w:numFmt w:val="decimal"/>
      <w:lvlText w:val="%1)"/>
      <w:lvlJc w:val="left"/>
      <w:pPr>
        <w:ind w:left="1284" w:hanging="360"/>
      </w:pPr>
      <w:rPr>
        <w:rFonts w:cs="Times New Roman" w:hint="default"/>
        <w:spacing w:val="-1"/>
        <w:w w:val="99"/>
        <w:sz w:val="28"/>
        <w:szCs w:val="28"/>
      </w:rPr>
    </w:lvl>
    <w:lvl w:ilvl="1" w:tplc="3A6A4582">
      <w:numFmt w:val="bullet"/>
      <w:lvlText w:val="•"/>
      <w:lvlJc w:val="left"/>
      <w:pPr>
        <w:ind w:left="2148" w:hanging="360"/>
      </w:pPr>
      <w:rPr>
        <w:rFonts w:hint="default"/>
      </w:rPr>
    </w:lvl>
    <w:lvl w:ilvl="2" w:tplc="0FE2AECE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C8DA0C7C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4762E844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11182B9E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C8BA3BC4">
      <w:numFmt w:val="bullet"/>
      <w:lvlText w:val="•"/>
      <w:lvlJc w:val="left"/>
      <w:pPr>
        <w:ind w:left="6491" w:hanging="360"/>
      </w:pPr>
      <w:rPr>
        <w:rFonts w:hint="default"/>
      </w:rPr>
    </w:lvl>
    <w:lvl w:ilvl="7" w:tplc="386C008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224C2C"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4" w15:restartNumberingAfterBreak="0">
    <w:nsid w:val="0C3C0839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5" w15:restartNumberingAfterBreak="0">
    <w:nsid w:val="10E42637"/>
    <w:multiLevelType w:val="hybridMultilevel"/>
    <w:tmpl w:val="FFFFFFFF"/>
    <w:lvl w:ilvl="0" w:tplc="66509772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 w15:restartNumberingAfterBreak="0">
    <w:nsid w:val="1D8F3DFA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350027"/>
    <w:multiLevelType w:val="hybridMultilevel"/>
    <w:tmpl w:val="FFFFFFFF"/>
    <w:lvl w:ilvl="0" w:tplc="83D4F05A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7A8D09A">
      <w:start w:val="1"/>
      <w:numFmt w:val="upperRoman"/>
      <w:lvlText w:val="%2."/>
      <w:lvlJc w:val="left"/>
      <w:pPr>
        <w:ind w:left="5540" w:hanging="720"/>
      </w:pPr>
      <w:rPr>
        <w:rFonts w:cs="Times New Roman" w:hint="default"/>
        <w:b/>
        <w:bCs/>
        <w:w w:val="99"/>
      </w:rPr>
    </w:lvl>
    <w:lvl w:ilvl="2" w:tplc="191A43AE">
      <w:numFmt w:val="bullet"/>
      <w:lvlText w:val="•"/>
      <w:lvlJc w:val="left"/>
      <w:pPr>
        <w:ind w:left="4627" w:hanging="720"/>
      </w:pPr>
      <w:rPr>
        <w:rFonts w:hint="default"/>
      </w:rPr>
    </w:lvl>
    <w:lvl w:ilvl="3" w:tplc="DD9EA132">
      <w:numFmt w:val="bullet"/>
      <w:lvlText w:val="•"/>
      <w:lvlJc w:val="left"/>
      <w:pPr>
        <w:ind w:left="5294" w:hanging="720"/>
      </w:pPr>
      <w:rPr>
        <w:rFonts w:hint="default"/>
      </w:rPr>
    </w:lvl>
    <w:lvl w:ilvl="4" w:tplc="7C4011AE">
      <w:numFmt w:val="bullet"/>
      <w:lvlText w:val="•"/>
      <w:lvlJc w:val="left"/>
      <w:pPr>
        <w:ind w:left="5962" w:hanging="720"/>
      </w:pPr>
      <w:rPr>
        <w:rFonts w:hint="default"/>
      </w:rPr>
    </w:lvl>
    <w:lvl w:ilvl="5" w:tplc="AF48E246">
      <w:numFmt w:val="bullet"/>
      <w:lvlText w:val="•"/>
      <w:lvlJc w:val="left"/>
      <w:pPr>
        <w:ind w:left="6629" w:hanging="720"/>
      </w:pPr>
      <w:rPr>
        <w:rFonts w:hint="default"/>
      </w:rPr>
    </w:lvl>
    <w:lvl w:ilvl="6" w:tplc="24066F9C">
      <w:numFmt w:val="bullet"/>
      <w:lvlText w:val="•"/>
      <w:lvlJc w:val="left"/>
      <w:pPr>
        <w:ind w:left="7296" w:hanging="720"/>
      </w:pPr>
      <w:rPr>
        <w:rFonts w:hint="default"/>
      </w:rPr>
    </w:lvl>
    <w:lvl w:ilvl="7" w:tplc="1F0A452E">
      <w:numFmt w:val="bullet"/>
      <w:lvlText w:val="•"/>
      <w:lvlJc w:val="left"/>
      <w:pPr>
        <w:ind w:left="7964" w:hanging="720"/>
      </w:pPr>
      <w:rPr>
        <w:rFonts w:hint="default"/>
      </w:rPr>
    </w:lvl>
    <w:lvl w:ilvl="8" w:tplc="867E0F6E">
      <w:numFmt w:val="bullet"/>
      <w:lvlText w:val="•"/>
      <w:lvlJc w:val="left"/>
      <w:pPr>
        <w:ind w:left="8631" w:hanging="720"/>
      </w:pPr>
      <w:rPr>
        <w:rFonts w:hint="default"/>
      </w:rPr>
    </w:lvl>
  </w:abstractNum>
  <w:abstractNum w:abstractNumId="8" w15:restartNumberingAfterBreak="0">
    <w:nsid w:val="25671569"/>
    <w:multiLevelType w:val="hybridMultilevel"/>
    <w:tmpl w:val="FFFFFFFF"/>
    <w:lvl w:ilvl="0" w:tplc="6BFABDF4">
      <w:start w:val="2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A613AA"/>
    <w:multiLevelType w:val="hybridMultilevel"/>
    <w:tmpl w:val="FFFFFFFF"/>
    <w:lvl w:ilvl="0" w:tplc="C95C87F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4C6A0E"/>
    <w:multiLevelType w:val="hybridMultilevel"/>
    <w:tmpl w:val="FFFFFFFF"/>
    <w:lvl w:ilvl="0" w:tplc="79705058">
      <w:start w:val="10"/>
      <w:numFmt w:val="upperRoman"/>
      <w:lvlText w:val="%1."/>
      <w:lvlJc w:val="left"/>
      <w:pPr>
        <w:ind w:left="22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  <w:rPr>
        <w:rFonts w:cs="Times New Roman"/>
      </w:rPr>
    </w:lvl>
  </w:abstractNum>
  <w:abstractNum w:abstractNumId="11" w15:restartNumberingAfterBreak="0">
    <w:nsid w:val="2D94397A"/>
    <w:multiLevelType w:val="hybridMultilevel"/>
    <w:tmpl w:val="FFFFFFFF"/>
    <w:lvl w:ilvl="0" w:tplc="32EAB1EA">
      <w:start w:val="1"/>
      <w:numFmt w:val="lowerRoman"/>
      <w:lvlText w:val="%1)"/>
      <w:lvlJc w:val="left"/>
      <w:pPr>
        <w:ind w:left="2302" w:hanging="587"/>
      </w:pPr>
      <w:rPr>
        <w:rFonts w:ascii="Times New Roman" w:eastAsia="Times New Roman" w:hAnsi="Times New Roman" w:cs="Times New Roman"/>
        <w:w w:val="99"/>
        <w:sz w:val="28"/>
        <w:szCs w:val="28"/>
      </w:rPr>
    </w:lvl>
    <w:lvl w:ilvl="1" w:tplc="05C6F22A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691E0F06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CC160AA0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1556F9B8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C5248FB8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EDC8AE32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61E2AB16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E456457E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12" w15:restartNumberingAfterBreak="0">
    <w:nsid w:val="2FB6042B"/>
    <w:multiLevelType w:val="hybridMultilevel"/>
    <w:tmpl w:val="FFFFFFFF"/>
    <w:lvl w:ilvl="0" w:tplc="730026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C00301"/>
    <w:multiLevelType w:val="hybridMultilevel"/>
    <w:tmpl w:val="FFFFFFFF"/>
    <w:lvl w:ilvl="0" w:tplc="EC9A98C8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/>
        <w:bCs/>
        <w:w w:val="100"/>
        <w:sz w:val="28"/>
        <w:szCs w:val="28"/>
      </w:rPr>
    </w:lvl>
    <w:lvl w:ilvl="1" w:tplc="8D18522A">
      <w:start w:val="1"/>
      <w:numFmt w:val="decimal"/>
      <w:lvlText w:val="%2)"/>
      <w:lvlJc w:val="left"/>
      <w:pPr>
        <w:ind w:left="1582" w:hanging="360"/>
      </w:pPr>
      <w:rPr>
        <w:rFonts w:cs="Times New Roman" w:hint="default"/>
        <w:color w:val="auto"/>
        <w:w w:val="99"/>
        <w:sz w:val="28"/>
        <w:szCs w:val="28"/>
      </w:rPr>
    </w:lvl>
    <w:lvl w:ilvl="2" w:tplc="4E6288C2">
      <w:start w:val="1"/>
      <w:numFmt w:val="lowerLetter"/>
      <w:lvlText w:val="%3)"/>
      <w:lvlJc w:val="left"/>
      <w:pPr>
        <w:ind w:left="2302" w:hanging="587"/>
      </w:pPr>
      <w:rPr>
        <w:rFonts w:cs="Times New Roman" w:hint="default"/>
        <w:w w:val="99"/>
        <w:sz w:val="28"/>
        <w:szCs w:val="28"/>
      </w:rPr>
    </w:lvl>
    <w:lvl w:ilvl="3" w:tplc="E432F7C4">
      <w:numFmt w:val="bullet"/>
      <w:lvlText w:val="•"/>
      <w:lvlJc w:val="left"/>
      <w:pPr>
        <w:ind w:left="3258" w:hanging="587"/>
      </w:pPr>
      <w:rPr>
        <w:rFonts w:hint="default"/>
      </w:rPr>
    </w:lvl>
    <w:lvl w:ilvl="4" w:tplc="A1FCC2FE">
      <w:numFmt w:val="bullet"/>
      <w:lvlText w:val="•"/>
      <w:lvlJc w:val="left"/>
      <w:pPr>
        <w:ind w:left="4216" w:hanging="587"/>
      </w:pPr>
      <w:rPr>
        <w:rFonts w:hint="default"/>
      </w:rPr>
    </w:lvl>
    <w:lvl w:ilvl="5" w:tplc="2910D3E2">
      <w:numFmt w:val="bullet"/>
      <w:lvlText w:val="•"/>
      <w:lvlJc w:val="left"/>
      <w:pPr>
        <w:ind w:left="5174" w:hanging="587"/>
      </w:pPr>
      <w:rPr>
        <w:rFonts w:hint="default"/>
      </w:rPr>
    </w:lvl>
    <w:lvl w:ilvl="6" w:tplc="1DB86AFC">
      <w:numFmt w:val="bullet"/>
      <w:lvlText w:val="•"/>
      <w:lvlJc w:val="left"/>
      <w:pPr>
        <w:ind w:left="6133" w:hanging="587"/>
      </w:pPr>
      <w:rPr>
        <w:rFonts w:hint="default"/>
      </w:rPr>
    </w:lvl>
    <w:lvl w:ilvl="7" w:tplc="BEAA05AA">
      <w:numFmt w:val="bullet"/>
      <w:lvlText w:val="•"/>
      <w:lvlJc w:val="left"/>
      <w:pPr>
        <w:ind w:left="7091" w:hanging="587"/>
      </w:pPr>
      <w:rPr>
        <w:rFonts w:hint="default"/>
      </w:rPr>
    </w:lvl>
    <w:lvl w:ilvl="8" w:tplc="AF40AF24">
      <w:numFmt w:val="bullet"/>
      <w:lvlText w:val="•"/>
      <w:lvlJc w:val="left"/>
      <w:pPr>
        <w:ind w:left="8049" w:hanging="587"/>
      </w:pPr>
      <w:rPr>
        <w:rFonts w:hint="default"/>
      </w:rPr>
    </w:lvl>
  </w:abstractNum>
  <w:abstractNum w:abstractNumId="14" w15:restartNumberingAfterBreak="0">
    <w:nsid w:val="32EF4032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50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5" w15:restartNumberingAfterBreak="0">
    <w:nsid w:val="33A34059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1117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6" w15:restartNumberingAfterBreak="0">
    <w:nsid w:val="3DA639A6"/>
    <w:multiLevelType w:val="hybridMultilevel"/>
    <w:tmpl w:val="FFFFFFFF"/>
    <w:lvl w:ilvl="0" w:tplc="3176DA96">
      <w:start w:val="12"/>
      <w:numFmt w:val="upperRoman"/>
      <w:lvlText w:val="%1."/>
      <w:lvlJc w:val="left"/>
      <w:pPr>
        <w:ind w:left="4782" w:hanging="47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7A85910">
      <w:numFmt w:val="bullet"/>
      <w:lvlText w:val="•"/>
      <w:lvlJc w:val="left"/>
      <w:pPr>
        <w:ind w:left="5298" w:hanging="471"/>
      </w:pPr>
      <w:rPr>
        <w:rFonts w:hint="default"/>
      </w:rPr>
    </w:lvl>
    <w:lvl w:ilvl="2" w:tplc="4F946E3E">
      <w:numFmt w:val="bullet"/>
      <w:lvlText w:val="•"/>
      <w:lvlJc w:val="left"/>
      <w:pPr>
        <w:ind w:left="5817" w:hanging="471"/>
      </w:pPr>
      <w:rPr>
        <w:rFonts w:hint="default"/>
      </w:rPr>
    </w:lvl>
    <w:lvl w:ilvl="3" w:tplc="E1064792">
      <w:numFmt w:val="bullet"/>
      <w:lvlText w:val="•"/>
      <w:lvlJc w:val="left"/>
      <w:pPr>
        <w:ind w:left="6335" w:hanging="471"/>
      </w:pPr>
      <w:rPr>
        <w:rFonts w:hint="default"/>
      </w:rPr>
    </w:lvl>
    <w:lvl w:ilvl="4" w:tplc="3C66A7BC">
      <w:numFmt w:val="bullet"/>
      <w:lvlText w:val="•"/>
      <w:lvlJc w:val="left"/>
      <w:pPr>
        <w:ind w:left="6854" w:hanging="471"/>
      </w:pPr>
      <w:rPr>
        <w:rFonts w:hint="default"/>
      </w:rPr>
    </w:lvl>
    <w:lvl w:ilvl="5" w:tplc="62446352">
      <w:numFmt w:val="bullet"/>
      <w:lvlText w:val="•"/>
      <w:lvlJc w:val="left"/>
      <w:pPr>
        <w:ind w:left="7373" w:hanging="471"/>
      </w:pPr>
      <w:rPr>
        <w:rFonts w:hint="default"/>
      </w:rPr>
    </w:lvl>
    <w:lvl w:ilvl="6" w:tplc="A97C809A">
      <w:numFmt w:val="bullet"/>
      <w:lvlText w:val="•"/>
      <w:lvlJc w:val="left"/>
      <w:pPr>
        <w:ind w:left="7891" w:hanging="471"/>
      </w:pPr>
      <w:rPr>
        <w:rFonts w:hint="default"/>
      </w:rPr>
    </w:lvl>
    <w:lvl w:ilvl="7" w:tplc="042665F6">
      <w:numFmt w:val="bullet"/>
      <w:lvlText w:val="•"/>
      <w:lvlJc w:val="left"/>
      <w:pPr>
        <w:ind w:left="8410" w:hanging="471"/>
      </w:pPr>
      <w:rPr>
        <w:rFonts w:hint="default"/>
      </w:rPr>
    </w:lvl>
    <w:lvl w:ilvl="8" w:tplc="E3E0ABD2">
      <w:numFmt w:val="bullet"/>
      <w:lvlText w:val="•"/>
      <w:lvlJc w:val="left"/>
      <w:pPr>
        <w:ind w:left="8929" w:hanging="471"/>
      </w:pPr>
      <w:rPr>
        <w:rFonts w:hint="default"/>
      </w:rPr>
    </w:lvl>
  </w:abstractNum>
  <w:abstractNum w:abstractNumId="17" w15:restartNumberingAfterBreak="0">
    <w:nsid w:val="3DDD78C0"/>
    <w:multiLevelType w:val="hybridMultilevel"/>
    <w:tmpl w:val="FFFFFFFF"/>
    <w:lvl w:ilvl="0" w:tplc="6518E048">
      <w:start w:val="1"/>
      <w:numFmt w:val="decimal"/>
      <w:lvlText w:val="%1."/>
      <w:lvlJc w:val="left"/>
      <w:pPr>
        <w:ind w:left="142" w:hanging="708"/>
      </w:pPr>
      <w:rPr>
        <w:rFonts w:cs="Times New Roman" w:hint="default"/>
        <w:b/>
        <w:bCs/>
        <w:w w:val="100"/>
      </w:rPr>
    </w:lvl>
    <w:lvl w:ilvl="1" w:tplc="655CD8CA">
      <w:start w:val="1"/>
      <w:numFmt w:val="decimal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 w:tplc="2A8A60F0">
      <w:start w:val="1"/>
      <w:numFmt w:val="lowerLetter"/>
      <w:lvlText w:val="%3)"/>
      <w:lvlJc w:val="left"/>
      <w:pPr>
        <w:ind w:left="2302" w:hanging="361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</w:rPr>
    </w:lvl>
    <w:lvl w:ilvl="3" w:tplc="C2AE2E78">
      <w:numFmt w:val="bullet"/>
      <w:lvlText w:val="•"/>
      <w:lvlJc w:val="left"/>
      <w:pPr>
        <w:ind w:left="1220" w:hanging="361"/>
      </w:pPr>
      <w:rPr>
        <w:rFonts w:hint="default"/>
      </w:rPr>
    </w:lvl>
    <w:lvl w:ilvl="4" w:tplc="FE92F460">
      <w:numFmt w:val="bullet"/>
      <w:lvlText w:val="•"/>
      <w:lvlJc w:val="left"/>
      <w:pPr>
        <w:ind w:left="1280" w:hanging="361"/>
      </w:pPr>
      <w:rPr>
        <w:rFonts w:hint="default"/>
      </w:rPr>
    </w:lvl>
    <w:lvl w:ilvl="5" w:tplc="9C98F786">
      <w:numFmt w:val="bullet"/>
      <w:lvlText w:val="•"/>
      <w:lvlJc w:val="left"/>
      <w:pPr>
        <w:ind w:left="1560" w:hanging="361"/>
      </w:pPr>
      <w:rPr>
        <w:rFonts w:hint="default"/>
      </w:rPr>
    </w:lvl>
    <w:lvl w:ilvl="6" w:tplc="9752B140">
      <w:numFmt w:val="bullet"/>
      <w:lvlText w:val="•"/>
      <w:lvlJc w:val="left"/>
      <w:pPr>
        <w:ind w:left="1580" w:hanging="361"/>
      </w:pPr>
      <w:rPr>
        <w:rFonts w:hint="default"/>
      </w:rPr>
    </w:lvl>
    <w:lvl w:ilvl="7" w:tplc="523AFA54">
      <w:numFmt w:val="bullet"/>
      <w:lvlText w:val="•"/>
      <w:lvlJc w:val="left"/>
      <w:pPr>
        <w:ind w:left="1640" w:hanging="361"/>
      </w:pPr>
      <w:rPr>
        <w:rFonts w:hint="default"/>
      </w:rPr>
    </w:lvl>
    <w:lvl w:ilvl="8" w:tplc="ED240A94">
      <w:numFmt w:val="bullet"/>
      <w:lvlText w:val="•"/>
      <w:lvlJc w:val="left"/>
      <w:pPr>
        <w:ind w:left="1740" w:hanging="361"/>
      </w:pPr>
      <w:rPr>
        <w:rFonts w:hint="default"/>
      </w:rPr>
    </w:lvl>
  </w:abstractNum>
  <w:abstractNum w:abstractNumId="18" w15:restartNumberingAfterBreak="0">
    <w:nsid w:val="3E6D27F2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9" w15:restartNumberingAfterBreak="0">
    <w:nsid w:val="3EE75D97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720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7F57A8"/>
    <w:multiLevelType w:val="hybridMultilevel"/>
    <w:tmpl w:val="FFFFFFFF"/>
    <w:lvl w:ilvl="0" w:tplc="4A1C9190">
      <w:start w:val="3"/>
      <w:numFmt w:val="lowerLetter"/>
      <w:lvlText w:val="%1)"/>
      <w:lvlJc w:val="left"/>
      <w:pPr>
        <w:ind w:left="7" w:hanging="206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8B8012CE">
      <w:numFmt w:val="bullet"/>
      <w:lvlText w:val="•"/>
      <w:lvlJc w:val="left"/>
      <w:pPr>
        <w:ind w:left="340" w:hanging="206"/>
      </w:pPr>
      <w:rPr>
        <w:rFonts w:hint="default"/>
      </w:rPr>
    </w:lvl>
    <w:lvl w:ilvl="2" w:tplc="CF7C7F2E">
      <w:numFmt w:val="bullet"/>
      <w:lvlText w:val="•"/>
      <w:lvlJc w:val="left"/>
      <w:pPr>
        <w:ind w:left="647" w:hanging="206"/>
      </w:pPr>
      <w:rPr>
        <w:rFonts w:hint="default"/>
      </w:rPr>
    </w:lvl>
    <w:lvl w:ilvl="3" w:tplc="94228616">
      <w:numFmt w:val="bullet"/>
      <w:lvlText w:val="•"/>
      <w:lvlJc w:val="left"/>
      <w:pPr>
        <w:ind w:left="954" w:hanging="206"/>
      </w:pPr>
      <w:rPr>
        <w:rFonts w:hint="default"/>
      </w:rPr>
    </w:lvl>
    <w:lvl w:ilvl="4" w:tplc="7BFE2164">
      <w:numFmt w:val="bullet"/>
      <w:lvlText w:val="•"/>
      <w:lvlJc w:val="left"/>
      <w:pPr>
        <w:ind w:left="1261" w:hanging="206"/>
      </w:pPr>
      <w:rPr>
        <w:rFonts w:hint="default"/>
      </w:rPr>
    </w:lvl>
    <w:lvl w:ilvl="5" w:tplc="6EF646EC">
      <w:numFmt w:val="bullet"/>
      <w:lvlText w:val="•"/>
      <w:lvlJc w:val="left"/>
      <w:pPr>
        <w:ind w:left="1568" w:hanging="206"/>
      </w:pPr>
      <w:rPr>
        <w:rFonts w:hint="default"/>
      </w:rPr>
    </w:lvl>
    <w:lvl w:ilvl="6" w:tplc="235274AC">
      <w:numFmt w:val="bullet"/>
      <w:lvlText w:val="•"/>
      <w:lvlJc w:val="left"/>
      <w:pPr>
        <w:ind w:left="1876" w:hanging="206"/>
      </w:pPr>
      <w:rPr>
        <w:rFonts w:hint="default"/>
      </w:rPr>
    </w:lvl>
    <w:lvl w:ilvl="7" w:tplc="88B06F32">
      <w:numFmt w:val="bullet"/>
      <w:lvlText w:val="•"/>
      <w:lvlJc w:val="left"/>
      <w:pPr>
        <w:ind w:left="2183" w:hanging="206"/>
      </w:pPr>
      <w:rPr>
        <w:rFonts w:hint="default"/>
      </w:rPr>
    </w:lvl>
    <w:lvl w:ilvl="8" w:tplc="3B6A9AAC">
      <w:numFmt w:val="bullet"/>
      <w:lvlText w:val="•"/>
      <w:lvlJc w:val="left"/>
      <w:pPr>
        <w:ind w:left="2490" w:hanging="206"/>
      </w:pPr>
      <w:rPr>
        <w:rFonts w:hint="default"/>
      </w:rPr>
    </w:lvl>
  </w:abstractNum>
  <w:abstractNum w:abstractNumId="21" w15:restartNumberingAfterBreak="0">
    <w:nsid w:val="41941BED"/>
    <w:multiLevelType w:val="hybridMultilevel"/>
    <w:tmpl w:val="FFFFFFFF"/>
    <w:lvl w:ilvl="0" w:tplc="6D76BCFC">
      <w:start w:val="1"/>
      <w:numFmt w:val="decimal"/>
      <w:lvlText w:val="%1)"/>
      <w:lvlJc w:val="left"/>
      <w:pPr>
        <w:ind w:left="142" w:hanging="70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0D0391C">
      <w:numFmt w:val="bullet"/>
      <w:lvlText w:val="•"/>
      <w:lvlJc w:val="left"/>
      <w:pPr>
        <w:ind w:left="1122" w:hanging="708"/>
      </w:pPr>
      <w:rPr>
        <w:rFonts w:hint="default"/>
      </w:rPr>
    </w:lvl>
    <w:lvl w:ilvl="2" w:tplc="31FC01FA">
      <w:numFmt w:val="bullet"/>
      <w:lvlText w:val="•"/>
      <w:lvlJc w:val="left"/>
      <w:pPr>
        <w:ind w:left="2105" w:hanging="708"/>
      </w:pPr>
      <w:rPr>
        <w:rFonts w:hint="default"/>
      </w:rPr>
    </w:lvl>
    <w:lvl w:ilvl="3" w:tplc="4680E8F8">
      <w:numFmt w:val="bullet"/>
      <w:lvlText w:val="•"/>
      <w:lvlJc w:val="left"/>
      <w:pPr>
        <w:ind w:left="3087" w:hanging="708"/>
      </w:pPr>
      <w:rPr>
        <w:rFonts w:hint="default"/>
      </w:rPr>
    </w:lvl>
    <w:lvl w:ilvl="4" w:tplc="243EAEE8">
      <w:numFmt w:val="bullet"/>
      <w:lvlText w:val="•"/>
      <w:lvlJc w:val="left"/>
      <w:pPr>
        <w:ind w:left="4070" w:hanging="708"/>
      </w:pPr>
      <w:rPr>
        <w:rFonts w:hint="default"/>
      </w:rPr>
    </w:lvl>
    <w:lvl w:ilvl="5" w:tplc="AB8EDD6A">
      <w:numFmt w:val="bullet"/>
      <w:lvlText w:val="•"/>
      <w:lvlJc w:val="left"/>
      <w:pPr>
        <w:ind w:left="5053" w:hanging="708"/>
      </w:pPr>
      <w:rPr>
        <w:rFonts w:hint="default"/>
      </w:rPr>
    </w:lvl>
    <w:lvl w:ilvl="6" w:tplc="AD867318">
      <w:numFmt w:val="bullet"/>
      <w:lvlText w:val="•"/>
      <w:lvlJc w:val="left"/>
      <w:pPr>
        <w:ind w:left="6035" w:hanging="708"/>
      </w:pPr>
      <w:rPr>
        <w:rFonts w:hint="default"/>
      </w:rPr>
    </w:lvl>
    <w:lvl w:ilvl="7" w:tplc="DF3EEF88">
      <w:numFmt w:val="bullet"/>
      <w:lvlText w:val="•"/>
      <w:lvlJc w:val="left"/>
      <w:pPr>
        <w:ind w:left="7018" w:hanging="708"/>
      </w:pPr>
      <w:rPr>
        <w:rFonts w:hint="default"/>
      </w:rPr>
    </w:lvl>
    <w:lvl w:ilvl="8" w:tplc="E99246CC">
      <w:numFmt w:val="bullet"/>
      <w:lvlText w:val="•"/>
      <w:lvlJc w:val="left"/>
      <w:pPr>
        <w:ind w:left="8001" w:hanging="708"/>
      </w:pPr>
      <w:rPr>
        <w:rFonts w:hint="default"/>
      </w:rPr>
    </w:lvl>
  </w:abstractNum>
  <w:abstractNum w:abstractNumId="22" w15:restartNumberingAfterBreak="0">
    <w:nsid w:val="444544EC"/>
    <w:multiLevelType w:val="hybridMultilevel"/>
    <w:tmpl w:val="FFFFFFFF"/>
    <w:lvl w:ilvl="0" w:tplc="03B0B778">
      <w:start w:val="1"/>
      <w:numFmt w:val="upperRoman"/>
      <w:lvlText w:val="%1."/>
      <w:lvlJc w:val="left"/>
      <w:pPr>
        <w:ind w:left="14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23" w15:restartNumberingAfterBreak="0">
    <w:nsid w:val="519F0AE6"/>
    <w:multiLevelType w:val="hybridMultilevel"/>
    <w:tmpl w:val="FFFFFFFF"/>
    <w:lvl w:ilvl="0" w:tplc="2E3C36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B11E5D"/>
    <w:multiLevelType w:val="hybridMultilevel"/>
    <w:tmpl w:val="FFFFFFFF"/>
    <w:lvl w:ilvl="0" w:tplc="CB60DC04">
      <w:start w:val="49"/>
      <w:numFmt w:val="lowerLetter"/>
      <w:lvlText w:val="%1)"/>
      <w:lvlJc w:val="left"/>
      <w:pPr>
        <w:ind w:left="861" w:hanging="501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176D4F"/>
    <w:multiLevelType w:val="hybridMultilevel"/>
    <w:tmpl w:val="FFFFFFFF"/>
    <w:lvl w:ilvl="0" w:tplc="7F1E1E6E">
      <w:start w:val="1"/>
      <w:numFmt w:val="decimal"/>
      <w:lvlText w:val="%1)"/>
      <w:lvlJc w:val="left"/>
      <w:pPr>
        <w:ind w:left="40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E981D26">
      <w:start w:val="1"/>
      <w:numFmt w:val="lowerLetter"/>
      <w:lvlText w:val="%2)"/>
      <w:lvlJc w:val="left"/>
      <w:pPr>
        <w:ind w:left="387" w:hanging="246"/>
      </w:pPr>
      <w:rPr>
        <w:rFonts w:cs="Times New Roman" w:hint="default"/>
        <w:spacing w:val="-1"/>
        <w:w w:val="100"/>
        <w:sz w:val="26"/>
        <w:szCs w:val="26"/>
      </w:rPr>
    </w:lvl>
    <w:lvl w:ilvl="2" w:tplc="4704DF28">
      <w:start w:val="1"/>
      <w:numFmt w:val="decimal"/>
      <w:lvlText w:val="%3."/>
      <w:lvlJc w:val="left"/>
      <w:pPr>
        <w:ind w:left="1135" w:hanging="28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3" w:tplc="F33E4096">
      <w:start w:val="1"/>
      <w:numFmt w:val="decimal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4" w:tplc="E89E7270">
      <w:numFmt w:val="bullet"/>
      <w:lvlText w:val="•"/>
      <w:lvlJc w:val="left"/>
      <w:pPr>
        <w:ind w:left="2400" w:hanging="260"/>
      </w:pPr>
      <w:rPr>
        <w:rFonts w:hint="default"/>
      </w:rPr>
    </w:lvl>
    <w:lvl w:ilvl="5" w:tplc="8C3075B6">
      <w:numFmt w:val="bullet"/>
      <w:lvlText w:val="•"/>
      <w:lvlJc w:val="left"/>
      <w:pPr>
        <w:ind w:left="3661" w:hanging="260"/>
      </w:pPr>
      <w:rPr>
        <w:rFonts w:hint="default"/>
      </w:rPr>
    </w:lvl>
    <w:lvl w:ilvl="6" w:tplc="49E2F30E">
      <w:numFmt w:val="bullet"/>
      <w:lvlText w:val="•"/>
      <w:lvlJc w:val="left"/>
      <w:pPr>
        <w:ind w:left="4922" w:hanging="260"/>
      </w:pPr>
      <w:rPr>
        <w:rFonts w:hint="default"/>
      </w:rPr>
    </w:lvl>
    <w:lvl w:ilvl="7" w:tplc="EE5E2870">
      <w:numFmt w:val="bullet"/>
      <w:lvlText w:val="•"/>
      <w:lvlJc w:val="left"/>
      <w:pPr>
        <w:ind w:left="6183" w:hanging="260"/>
      </w:pPr>
      <w:rPr>
        <w:rFonts w:hint="default"/>
      </w:rPr>
    </w:lvl>
    <w:lvl w:ilvl="8" w:tplc="AD8C4162">
      <w:numFmt w:val="bullet"/>
      <w:lvlText w:val="•"/>
      <w:lvlJc w:val="left"/>
      <w:pPr>
        <w:ind w:left="7444" w:hanging="260"/>
      </w:pPr>
      <w:rPr>
        <w:rFonts w:hint="default"/>
      </w:rPr>
    </w:lvl>
  </w:abstractNum>
  <w:abstractNum w:abstractNumId="26" w15:restartNumberingAfterBreak="0">
    <w:nsid w:val="54601E82"/>
    <w:multiLevelType w:val="hybridMultilevel"/>
    <w:tmpl w:val="FFFFFFFF"/>
    <w:lvl w:ilvl="0" w:tplc="A7C25FE6">
      <w:start w:val="1"/>
      <w:numFmt w:val="lowerRoman"/>
      <w:lvlText w:val="%1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7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82" w:hanging="180"/>
      </w:pPr>
      <w:rPr>
        <w:rFonts w:cs="Times New Roman"/>
      </w:rPr>
    </w:lvl>
  </w:abstractNum>
  <w:abstractNum w:abstractNumId="27" w15:restartNumberingAfterBreak="0">
    <w:nsid w:val="556F48AE"/>
    <w:multiLevelType w:val="hybridMultilevel"/>
    <w:tmpl w:val="FFFFFFFF"/>
    <w:lvl w:ilvl="0" w:tplc="67D6DCB8">
      <w:start w:val="9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58685ECE"/>
    <w:multiLevelType w:val="hybridMultilevel"/>
    <w:tmpl w:val="FFFFFFFF"/>
    <w:lvl w:ilvl="0" w:tplc="04180017">
      <w:start w:val="1"/>
      <w:numFmt w:val="lowerLetter"/>
      <w:lvlText w:val="%1)"/>
      <w:lvlJc w:val="left"/>
      <w:pPr>
        <w:ind w:left="2302" w:hanging="587"/>
      </w:pPr>
      <w:rPr>
        <w:rFonts w:cs="Times New Roman"/>
        <w:w w:val="99"/>
        <w:sz w:val="28"/>
        <w:szCs w:val="28"/>
      </w:rPr>
    </w:lvl>
    <w:lvl w:ilvl="1" w:tplc="FFFFFFFF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FFFFFFFF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29" w15:restartNumberingAfterBreak="0">
    <w:nsid w:val="5E58124A"/>
    <w:multiLevelType w:val="hybridMultilevel"/>
    <w:tmpl w:val="FFFFFFFF"/>
    <w:lvl w:ilvl="0" w:tplc="649C4918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</w:rPr>
    </w:lvl>
    <w:lvl w:ilvl="1" w:tplc="04180011">
      <w:start w:val="1"/>
      <w:numFmt w:val="decimal"/>
      <w:lvlText w:val="%2)"/>
      <w:lvlJc w:val="left"/>
      <w:pPr>
        <w:ind w:left="1222" w:hanging="360"/>
      </w:pPr>
      <w:rPr>
        <w:rFonts w:cs="Times New Roman" w:hint="default"/>
        <w:spacing w:val="0"/>
        <w:w w:val="100"/>
        <w:sz w:val="26"/>
        <w:szCs w:val="26"/>
      </w:rPr>
    </w:lvl>
    <w:lvl w:ilvl="2" w:tplc="25383E8A">
      <w:start w:val="1"/>
      <w:numFmt w:val="decimal"/>
      <w:lvlText w:val="%3."/>
      <w:lvlJc w:val="left"/>
      <w:pPr>
        <w:ind w:left="29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 w:tplc="9B3029C8">
      <w:numFmt w:val="bullet"/>
      <w:lvlText w:val="•"/>
      <w:lvlJc w:val="left"/>
      <w:pPr>
        <w:ind w:left="4500" w:hanging="361"/>
      </w:pPr>
      <w:rPr>
        <w:rFonts w:hint="default"/>
      </w:rPr>
    </w:lvl>
    <w:lvl w:ilvl="4" w:tplc="3E9EC8C2">
      <w:numFmt w:val="bullet"/>
      <w:lvlText w:val="•"/>
      <w:lvlJc w:val="left"/>
      <w:pPr>
        <w:ind w:left="5280" w:hanging="361"/>
      </w:pPr>
      <w:rPr>
        <w:rFonts w:hint="default"/>
      </w:rPr>
    </w:lvl>
    <w:lvl w:ilvl="5" w:tplc="3FF4BE2C">
      <w:numFmt w:val="bullet"/>
      <w:lvlText w:val="•"/>
      <w:lvlJc w:val="left"/>
      <w:pPr>
        <w:ind w:left="6061" w:hanging="361"/>
      </w:pPr>
      <w:rPr>
        <w:rFonts w:hint="default"/>
      </w:rPr>
    </w:lvl>
    <w:lvl w:ilvl="6" w:tplc="2D86C066">
      <w:numFmt w:val="bullet"/>
      <w:lvlText w:val="•"/>
      <w:lvlJc w:val="left"/>
      <w:pPr>
        <w:ind w:left="6842" w:hanging="361"/>
      </w:pPr>
      <w:rPr>
        <w:rFonts w:hint="default"/>
      </w:rPr>
    </w:lvl>
    <w:lvl w:ilvl="7" w:tplc="BDB4475C">
      <w:numFmt w:val="bullet"/>
      <w:lvlText w:val="•"/>
      <w:lvlJc w:val="left"/>
      <w:pPr>
        <w:ind w:left="7623" w:hanging="361"/>
      </w:pPr>
      <w:rPr>
        <w:rFonts w:hint="default"/>
      </w:rPr>
    </w:lvl>
    <w:lvl w:ilvl="8" w:tplc="1CBCD480"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0" w15:restartNumberingAfterBreak="0">
    <w:nsid w:val="68666233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58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41" w:hanging="180"/>
      </w:pPr>
      <w:rPr>
        <w:rFonts w:cs="Times New Roman"/>
      </w:rPr>
    </w:lvl>
  </w:abstractNum>
  <w:abstractNum w:abstractNumId="31" w15:restartNumberingAfterBreak="0">
    <w:nsid w:val="6F817A8D"/>
    <w:multiLevelType w:val="hybridMultilevel"/>
    <w:tmpl w:val="FFFFFFFF"/>
    <w:lvl w:ilvl="0" w:tplc="C172C98E">
      <w:start w:val="1"/>
      <w:numFmt w:val="decimal"/>
      <w:lvlText w:val="[%1]"/>
      <w:lvlJc w:val="left"/>
      <w:pPr>
        <w:ind w:left="341" w:hanging="200"/>
      </w:pPr>
      <w:rPr>
        <w:rFonts w:ascii="Times New Roman" w:eastAsia="Times New Roman" w:hAnsi="Times New Roman" w:cs="Times New Roman" w:hint="default"/>
        <w:b/>
        <w:bCs/>
        <w:w w:val="94"/>
        <w:sz w:val="18"/>
        <w:szCs w:val="18"/>
      </w:rPr>
    </w:lvl>
    <w:lvl w:ilvl="1" w:tplc="D01A2130">
      <w:numFmt w:val="bullet"/>
      <w:lvlText w:val="•"/>
      <w:lvlJc w:val="left"/>
      <w:pPr>
        <w:ind w:left="1302" w:hanging="200"/>
      </w:pPr>
      <w:rPr>
        <w:rFonts w:hint="default"/>
      </w:rPr>
    </w:lvl>
    <w:lvl w:ilvl="2" w:tplc="ADB69C82">
      <w:numFmt w:val="bullet"/>
      <w:lvlText w:val="•"/>
      <w:lvlJc w:val="left"/>
      <w:pPr>
        <w:ind w:left="2265" w:hanging="200"/>
      </w:pPr>
      <w:rPr>
        <w:rFonts w:hint="default"/>
      </w:rPr>
    </w:lvl>
    <w:lvl w:ilvl="3" w:tplc="A720F916">
      <w:numFmt w:val="bullet"/>
      <w:lvlText w:val="•"/>
      <w:lvlJc w:val="left"/>
      <w:pPr>
        <w:ind w:left="3227" w:hanging="200"/>
      </w:pPr>
      <w:rPr>
        <w:rFonts w:hint="default"/>
      </w:rPr>
    </w:lvl>
    <w:lvl w:ilvl="4" w:tplc="6B922546">
      <w:numFmt w:val="bullet"/>
      <w:lvlText w:val="•"/>
      <w:lvlJc w:val="left"/>
      <w:pPr>
        <w:ind w:left="4190" w:hanging="200"/>
      </w:pPr>
      <w:rPr>
        <w:rFonts w:hint="default"/>
      </w:rPr>
    </w:lvl>
    <w:lvl w:ilvl="5" w:tplc="62EEA32C">
      <w:numFmt w:val="bullet"/>
      <w:lvlText w:val="•"/>
      <w:lvlJc w:val="left"/>
      <w:pPr>
        <w:ind w:left="5153" w:hanging="200"/>
      </w:pPr>
      <w:rPr>
        <w:rFonts w:hint="default"/>
      </w:rPr>
    </w:lvl>
    <w:lvl w:ilvl="6" w:tplc="559CCA72">
      <w:numFmt w:val="bullet"/>
      <w:lvlText w:val="•"/>
      <w:lvlJc w:val="left"/>
      <w:pPr>
        <w:ind w:left="6115" w:hanging="200"/>
      </w:pPr>
      <w:rPr>
        <w:rFonts w:hint="default"/>
      </w:rPr>
    </w:lvl>
    <w:lvl w:ilvl="7" w:tplc="23FE0DE2">
      <w:numFmt w:val="bullet"/>
      <w:lvlText w:val="•"/>
      <w:lvlJc w:val="left"/>
      <w:pPr>
        <w:ind w:left="7078" w:hanging="200"/>
      </w:pPr>
      <w:rPr>
        <w:rFonts w:hint="default"/>
      </w:rPr>
    </w:lvl>
    <w:lvl w:ilvl="8" w:tplc="120E024C">
      <w:numFmt w:val="bullet"/>
      <w:lvlText w:val="•"/>
      <w:lvlJc w:val="left"/>
      <w:pPr>
        <w:ind w:left="8041" w:hanging="200"/>
      </w:pPr>
      <w:rPr>
        <w:rFonts w:hint="default"/>
      </w:rPr>
    </w:lvl>
  </w:abstractNum>
  <w:abstractNum w:abstractNumId="32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7E31C57"/>
    <w:multiLevelType w:val="hybridMultilevel"/>
    <w:tmpl w:val="FFFFFFFF"/>
    <w:lvl w:ilvl="0" w:tplc="EE9EC8BE">
      <w:numFmt w:val="bullet"/>
      <w:lvlText w:val="-"/>
      <w:lvlJc w:val="left"/>
      <w:pPr>
        <w:ind w:left="1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B19AF754">
      <w:numFmt w:val="bullet"/>
      <w:lvlText w:val="•"/>
      <w:lvlJc w:val="left"/>
      <w:pPr>
        <w:ind w:left="1122" w:hanging="140"/>
      </w:pPr>
      <w:rPr>
        <w:rFonts w:hint="default"/>
      </w:rPr>
    </w:lvl>
    <w:lvl w:ilvl="2" w:tplc="1CD6BDDA">
      <w:numFmt w:val="bullet"/>
      <w:lvlText w:val="•"/>
      <w:lvlJc w:val="left"/>
      <w:pPr>
        <w:ind w:left="2105" w:hanging="140"/>
      </w:pPr>
      <w:rPr>
        <w:rFonts w:hint="default"/>
      </w:rPr>
    </w:lvl>
    <w:lvl w:ilvl="3" w:tplc="F8962AA6">
      <w:numFmt w:val="bullet"/>
      <w:lvlText w:val="•"/>
      <w:lvlJc w:val="left"/>
      <w:pPr>
        <w:ind w:left="3087" w:hanging="140"/>
      </w:pPr>
      <w:rPr>
        <w:rFonts w:hint="default"/>
      </w:rPr>
    </w:lvl>
    <w:lvl w:ilvl="4" w:tplc="8ABE0BB4">
      <w:numFmt w:val="bullet"/>
      <w:lvlText w:val="•"/>
      <w:lvlJc w:val="left"/>
      <w:pPr>
        <w:ind w:left="4070" w:hanging="140"/>
      </w:pPr>
      <w:rPr>
        <w:rFonts w:hint="default"/>
      </w:rPr>
    </w:lvl>
    <w:lvl w:ilvl="5" w:tplc="5192B8C0">
      <w:numFmt w:val="bullet"/>
      <w:lvlText w:val="•"/>
      <w:lvlJc w:val="left"/>
      <w:pPr>
        <w:ind w:left="5053" w:hanging="140"/>
      </w:pPr>
      <w:rPr>
        <w:rFonts w:hint="default"/>
      </w:rPr>
    </w:lvl>
    <w:lvl w:ilvl="6" w:tplc="30B4DC9A">
      <w:numFmt w:val="bullet"/>
      <w:lvlText w:val="•"/>
      <w:lvlJc w:val="left"/>
      <w:pPr>
        <w:ind w:left="6035" w:hanging="140"/>
      </w:pPr>
      <w:rPr>
        <w:rFonts w:hint="default"/>
      </w:rPr>
    </w:lvl>
    <w:lvl w:ilvl="7" w:tplc="855A4E18">
      <w:numFmt w:val="bullet"/>
      <w:lvlText w:val="•"/>
      <w:lvlJc w:val="left"/>
      <w:pPr>
        <w:ind w:left="7018" w:hanging="140"/>
      </w:pPr>
      <w:rPr>
        <w:rFonts w:hint="default"/>
      </w:rPr>
    </w:lvl>
    <w:lvl w:ilvl="8" w:tplc="40B23780">
      <w:numFmt w:val="bullet"/>
      <w:lvlText w:val="•"/>
      <w:lvlJc w:val="left"/>
      <w:pPr>
        <w:ind w:left="8001" w:hanging="140"/>
      </w:pPr>
      <w:rPr>
        <w:rFonts w:hint="default"/>
      </w:rPr>
    </w:lvl>
  </w:abstractNum>
  <w:abstractNum w:abstractNumId="34" w15:restartNumberingAfterBreak="0">
    <w:nsid w:val="7B0A0BAB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862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7EC10C66"/>
    <w:multiLevelType w:val="hybridMultilevel"/>
    <w:tmpl w:val="FFFFFFFF"/>
    <w:lvl w:ilvl="0" w:tplc="864A323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DEC53C2">
      <w:start w:val="1"/>
      <w:numFmt w:val="decimal"/>
      <w:lvlText w:val="%2)"/>
      <w:lvlJc w:val="left"/>
      <w:pPr>
        <w:ind w:left="1582" w:hanging="360"/>
      </w:pPr>
      <w:rPr>
        <w:rFonts w:cs="Times New Roman" w:hint="default"/>
        <w:color w:val="auto"/>
        <w:w w:val="99"/>
        <w:sz w:val="28"/>
        <w:szCs w:val="28"/>
      </w:rPr>
    </w:lvl>
    <w:lvl w:ilvl="2" w:tplc="6C1872D6">
      <w:start w:val="1"/>
      <w:numFmt w:val="lowerRoman"/>
      <w:lvlText w:val="(%3)"/>
      <w:lvlJc w:val="left"/>
      <w:pPr>
        <w:ind w:left="2302" w:hanging="587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E432F7C4">
      <w:numFmt w:val="bullet"/>
      <w:lvlText w:val="•"/>
      <w:lvlJc w:val="left"/>
      <w:pPr>
        <w:ind w:left="3258" w:hanging="587"/>
      </w:pPr>
      <w:rPr>
        <w:rFonts w:hint="default"/>
      </w:rPr>
    </w:lvl>
    <w:lvl w:ilvl="4" w:tplc="A1FCC2FE">
      <w:numFmt w:val="bullet"/>
      <w:lvlText w:val="•"/>
      <w:lvlJc w:val="left"/>
      <w:pPr>
        <w:ind w:left="4216" w:hanging="587"/>
      </w:pPr>
      <w:rPr>
        <w:rFonts w:hint="default"/>
      </w:rPr>
    </w:lvl>
    <w:lvl w:ilvl="5" w:tplc="2910D3E2">
      <w:numFmt w:val="bullet"/>
      <w:lvlText w:val="•"/>
      <w:lvlJc w:val="left"/>
      <w:pPr>
        <w:ind w:left="5174" w:hanging="587"/>
      </w:pPr>
      <w:rPr>
        <w:rFonts w:hint="default"/>
      </w:rPr>
    </w:lvl>
    <w:lvl w:ilvl="6" w:tplc="1DB86AFC">
      <w:numFmt w:val="bullet"/>
      <w:lvlText w:val="•"/>
      <w:lvlJc w:val="left"/>
      <w:pPr>
        <w:ind w:left="6133" w:hanging="587"/>
      </w:pPr>
      <w:rPr>
        <w:rFonts w:hint="default"/>
      </w:rPr>
    </w:lvl>
    <w:lvl w:ilvl="7" w:tplc="BEAA05AA">
      <w:numFmt w:val="bullet"/>
      <w:lvlText w:val="•"/>
      <w:lvlJc w:val="left"/>
      <w:pPr>
        <w:ind w:left="7091" w:hanging="587"/>
      </w:pPr>
      <w:rPr>
        <w:rFonts w:hint="default"/>
      </w:rPr>
    </w:lvl>
    <w:lvl w:ilvl="8" w:tplc="AF40AF24">
      <w:numFmt w:val="bullet"/>
      <w:lvlText w:val="•"/>
      <w:lvlJc w:val="left"/>
      <w:pPr>
        <w:ind w:left="8049" w:hanging="587"/>
      </w:pPr>
      <w:rPr>
        <w:rFonts w:hint="default"/>
      </w:rPr>
    </w:lvl>
  </w:abstractNum>
  <w:num w:numId="1" w16cid:durableId="815075562">
    <w:abstractNumId w:val="32"/>
  </w:num>
  <w:num w:numId="2" w16cid:durableId="788428976">
    <w:abstractNumId w:val="7"/>
  </w:num>
  <w:num w:numId="3" w16cid:durableId="1168643015">
    <w:abstractNumId w:val="21"/>
  </w:num>
  <w:num w:numId="4" w16cid:durableId="1792825802">
    <w:abstractNumId w:val="17"/>
  </w:num>
  <w:num w:numId="5" w16cid:durableId="1864778405">
    <w:abstractNumId w:val="3"/>
  </w:num>
  <w:num w:numId="6" w16cid:durableId="1786539273">
    <w:abstractNumId w:val="2"/>
  </w:num>
  <w:num w:numId="7" w16cid:durableId="1128355274">
    <w:abstractNumId w:val="30"/>
  </w:num>
  <w:num w:numId="8" w16cid:durableId="1632176735">
    <w:abstractNumId w:val="29"/>
  </w:num>
  <w:num w:numId="9" w16cid:durableId="382101449">
    <w:abstractNumId w:val="33"/>
  </w:num>
  <w:num w:numId="10" w16cid:durableId="1702389795">
    <w:abstractNumId w:val="25"/>
  </w:num>
  <w:num w:numId="11" w16cid:durableId="1703704128">
    <w:abstractNumId w:val="31"/>
  </w:num>
  <w:num w:numId="12" w16cid:durableId="1005354337">
    <w:abstractNumId w:val="20"/>
  </w:num>
  <w:num w:numId="13" w16cid:durableId="1076632119">
    <w:abstractNumId w:val="11"/>
  </w:num>
  <w:num w:numId="14" w16cid:durableId="1683970845">
    <w:abstractNumId w:val="13"/>
  </w:num>
  <w:num w:numId="15" w16cid:durableId="729958327">
    <w:abstractNumId w:val="16"/>
  </w:num>
  <w:num w:numId="16" w16cid:durableId="2112630034">
    <w:abstractNumId w:val="1"/>
  </w:num>
  <w:num w:numId="17" w16cid:durableId="965745186">
    <w:abstractNumId w:val="35"/>
  </w:num>
  <w:num w:numId="18" w16cid:durableId="810557918">
    <w:abstractNumId w:val="12"/>
  </w:num>
  <w:num w:numId="19" w16cid:durableId="2037344843">
    <w:abstractNumId w:val="9"/>
  </w:num>
  <w:num w:numId="20" w16cid:durableId="284778040">
    <w:abstractNumId w:val="4"/>
  </w:num>
  <w:num w:numId="21" w16cid:durableId="1138765922">
    <w:abstractNumId w:val="5"/>
  </w:num>
  <w:num w:numId="22" w16cid:durableId="1562329394">
    <w:abstractNumId w:val="14"/>
  </w:num>
  <w:num w:numId="23" w16cid:durableId="1498962989">
    <w:abstractNumId w:val="23"/>
  </w:num>
  <w:num w:numId="24" w16cid:durableId="1666515277">
    <w:abstractNumId w:val="26"/>
  </w:num>
  <w:num w:numId="25" w16cid:durableId="384304919">
    <w:abstractNumId w:val="6"/>
  </w:num>
  <w:num w:numId="26" w16cid:durableId="932711634">
    <w:abstractNumId w:val="18"/>
  </w:num>
  <w:num w:numId="27" w16cid:durableId="3217727">
    <w:abstractNumId w:val="15"/>
  </w:num>
  <w:num w:numId="28" w16cid:durableId="1238979445">
    <w:abstractNumId w:val="19"/>
  </w:num>
  <w:num w:numId="29" w16cid:durableId="1958439320">
    <w:abstractNumId w:val="34"/>
  </w:num>
  <w:num w:numId="30" w16cid:durableId="697437659">
    <w:abstractNumId w:val="22"/>
  </w:num>
  <w:num w:numId="31" w16cid:durableId="1038897473">
    <w:abstractNumId w:val="10"/>
  </w:num>
  <w:num w:numId="32" w16cid:durableId="21355139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257521542">
    <w:abstractNumId w:val="27"/>
  </w:num>
  <w:num w:numId="34" w16cid:durableId="631910246">
    <w:abstractNumId w:val="24"/>
  </w:num>
  <w:num w:numId="35" w16cid:durableId="350108359">
    <w:abstractNumId w:val="0"/>
  </w:num>
  <w:num w:numId="36" w16cid:durableId="530340545">
    <w:abstractNumId w:val="28"/>
  </w:num>
  <w:num w:numId="37" w16cid:durableId="16059653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D6A"/>
    <w:rsid w:val="003734FC"/>
    <w:rsid w:val="004C1D6A"/>
    <w:rsid w:val="00592BB6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BC414-F170-4B44-BB28-EF4E4871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4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3734F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1"/>
    <w:qFormat/>
    <w:rsid w:val="003734FC"/>
    <w:pPr>
      <w:keepNext/>
      <w:jc w:val="center"/>
      <w:outlineLvl w:val="1"/>
    </w:pPr>
    <w:rPr>
      <w:rFonts w:ascii="$ Benguiat_Bold" w:hAnsi="$ Benguiat_Bold"/>
      <w:b/>
      <w:sz w:val="132"/>
      <w:lang w:val="ru-RU"/>
    </w:rPr>
  </w:style>
  <w:style w:type="paragraph" w:styleId="3">
    <w:name w:val="heading 3"/>
    <w:basedOn w:val="a"/>
    <w:next w:val="a"/>
    <w:link w:val="30"/>
    <w:uiPriority w:val="9"/>
    <w:qFormat/>
    <w:rsid w:val="003734FC"/>
    <w:pPr>
      <w:keepNext/>
      <w:jc w:val="center"/>
      <w:outlineLvl w:val="2"/>
    </w:pPr>
    <w:rPr>
      <w:rFonts w:ascii="$Caslon" w:hAnsi="$Caslon"/>
      <w:b/>
      <w:lang w:val="ru-RU"/>
    </w:rPr>
  </w:style>
  <w:style w:type="paragraph" w:styleId="4">
    <w:name w:val="heading 4"/>
    <w:basedOn w:val="a"/>
    <w:next w:val="a"/>
    <w:link w:val="40"/>
    <w:uiPriority w:val="9"/>
    <w:qFormat/>
    <w:rsid w:val="003734FC"/>
    <w:pPr>
      <w:keepNext/>
      <w:jc w:val="center"/>
      <w:outlineLvl w:val="3"/>
    </w:pPr>
    <w:rPr>
      <w:rFonts w:ascii="$Caslon" w:hAnsi="$Caslon"/>
      <w:b/>
      <w:sz w:val="26"/>
      <w:lang w:val="ru-RU"/>
    </w:rPr>
  </w:style>
  <w:style w:type="paragraph" w:styleId="5">
    <w:name w:val="heading 5"/>
    <w:basedOn w:val="a"/>
    <w:next w:val="a"/>
    <w:link w:val="50"/>
    <w:uiPriority w:val="9"/>
    <w:qFormat/>
    <w:rsid w:val="003734FC"/>
    <w:pPr>
      <w:keepNext/>
      <w:jc w:val="center"/>
      <w:outlineLvl w:val="4"/>
    </w:pPr>
    <w:rPr>
      <w:rFonts w:ascii="$Caslon" w:hAnsi="$Caslon"/>
      <w:sz w:val="24"/>
      <w:lang w:val="ru-RU"/>
    </w:rPr>
  </w:style>
  <w:style w:type="paragraph" w:styleId="6">
    <w:name w:val="heading 6"/>
    <w:basedOn w:val="a"/>
    <w:next w:val="a"/>
    <w:link w:val="60"/>
    <w:uiPriority w:val="9"/>
    <w:qFormat/>
    <w:rsid w:val="003734FC"/>
    <w:pPr>
      <w:keepNext/>
      <w:jc w:val="center"/>
      <w:outlineLvl w:val="5"/>
    </w:pPr>
    <w:rPr>
      <w:rFonts w:ascii="$Caslon" w:hAnsi="$Caslon"/>
      <w:b/>
      <w:sz w:val="22"/>
      <w:lang w:val="ru-RU"/>
    </w:rPr>
  </w:style>
  <w:style w:type="paragraph" w:styleId="7">
    <w:name w:val="heading 7"/>
    <w:basedOn w:val="a"/>
    <w:next w:val="a"/>
    <w:link w:val="70"/>
    <w:uiPriority w:val="9"/>
    <w:qFormat/>
    <w:rsid w:val="003734FC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3734FC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734FC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character" w:customStyle="1" w:styleId="20">
    <w:name w:val="Заголовок 2 Знак"/>
    <w:basedOn w:val="a0"/>
    <w:link w:val="2"/>
    <w:uiPriority w:val="1"/>
    <w:rsid w:val="003734FC"/>
    <w:rPr>
      <w:rFonts w:ascii="$ Benguiat_Bold" w:eastAsia="Times New Roman" w:hAnsi="$ Benguiat_Bold" w:cs="Times New Roman"/>
      <w:b/>
      <w:kern w:val="0"/>
      <w:sz w:val="132"/>
      <w:szCs w:val="20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3734FC"/>
    <w:rPr>
      <w:rFonts w:ascii="$Caslon" w:eastAsia="Times New Roman" w:hAnsi="$Caslon" w:cs="Times New Roman"/>
      <w:b/>
      <w:kern w:val="0"/>
      <w:sz w:val="20"/>
      <w:szCs w:val="20"/>
      <w:lang w:val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3734FC"/>
    <w:rPr>
      <w:rFonts w:ascii="$Caslon" w:eastAsia="Times New Roman" w:hAnsi="$Caslon" w:cs="Times New Roman"/>
      <w:b/>
      <w:kern w:val="0"/>
      <w:sz w:val="26"/>
      <w:szCs w:val="20"/>
      <w:lang w:val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3734FC"/>
    <w:rPr>
      <w:rFonts w:ascii="$Caslon" w:eastAsia="Times New Roman" w:hAnsi="$Caslon" w:cs="Times New Roman"/>
      <w:kern w:val="0"/>
      <w:sz w:val="24"/>
      <w:szCs w:val="20"/>
      <w:lang w:val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3734FC"/>
    <w:rPr>
      <w:rFonts w:ascii="$Caslon" w:eastAsia="Times New Roman" w:hAnsi="$Caslon" w:cs="Times New Roman"/>
      <w:b/>
      <w:kern w:val="0"/>
      <w:szCs w:val="20"/>
      <w:lang w:val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rsid w:val="003734FC"/>
    <w:rPr>
      <w:rFonts w:ascii="Garamond" w:eastAsia="Times New Roman" w:hAnsi="Garamond" w:cs="Times New Roman"/>
      <w:b/>
      <w:kern w:val="0"/>
      <w:sz w:val="28"/>
      <w:szCs w:val="20"/>
      <w14:ligatures w14:val="none"/>
    </w:rPr>
  </w:style>
  <w:style w:type="character" w:customStyle="1" w:styleId="80">
    <w:name w:val="Заголовок 8 Знак"/>
    <w:basedOn w:val="a0"/>
    <w:link w:val="8"/>
    <w:uiPriority w:val="9"/>
    <w:rsid w:val="003734FC"/>
    <w:rPr>
      <w:rFonts w:ascii="$Caslon" w:eastAsia="Times New Roman" w:hAnsi="$Caslon" w:cs="Times New Roman"/>
      <w:b/>
      <w:kern w:val="0"/>
      <w:sz w:val="24"/>
      <w:szCs w:val="20"/>
      <w14:ligatures w14:val="none"/>
    </w:rPr>
  </w:style>
  <w:style w:type="paragraph" w:styleId="a3">
    <w:name w:val="Balloon Text"/>
    <w:basedOn w:val="a"/>
    <w:link w:val="a4"/>
    <w:uiPriority w:val="99"/>
    <w:rsid w:val="003734F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34FC"/>
    <w:rPr>
      <w:rFonts w:ascii="Tahoma" w:eastAsia="Times New Roman" w:hAnsi="Tahoma" w:cs="Times New Roman"/>
      <w:kern w:val="0"/>
      <w:sz w:val="16"/>
      <w:szCs w:val="16"/>
      <w14:ligatures w14:val="none"/>
    </w:rPr>
  </w:style>
  <w:style w:type="paragraph" w:customStyle="1" w:styleId="CharChar">
    <w:name w:val="Знак Знак Char Char Знак"/>
    <w:basedOn w:val="a"/>
    <w:rsid w:val="003734FC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aliases w:val="Обычный (веб) Знак1,Обычный (веб) Знак Знак,Знак Знак Знак1,Знак Знак1 Знак,webb Знак Знак1,webb Знак Знак Знак Знак,Знак Знак Знак Знак,Знак Знак2,webb Знак1,webb Знак Знак Знак1,Знак Знак1,Знак Знак Знак"/>
    <w:basedOn w:val="a"/>
    <w:uiPriority w:val="99"/>
    <w:unhideWhenUsed/>
    <w:qFormat/>
    <w:rsid w:val="003734FC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3734FC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3734FC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rsid w:val="003734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34F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8">
    <w:name w:val="footer"/>
    <w:basedOn w:val="a"/>
    <w:link w:val="a9"/>
    <w:uiPriority w:val="99"/>
    <w:rsid w:val="003734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34F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aa">
    <w:name w:val="Table Grid"/>
    <w:basedOn w:val="a1"/>
    <w:uiPriority w:val="39"/>
    <w:rsid w:val="003734FC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3734FC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3734FC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lang w:val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c"/>
    <w:uiPriority w:val="34"/>
    <w:qFormat/>
    <w:rsid w:val="003734FC"/>
    <w:pPr>
      <w:ind w:left="720"/>
      <w:contextualSpacing/>
    </w:pPr>
  </w:style>
  <w:style w:type="character" w:styleId="ad">
    <w:name w:val="page number"/>
    <w:basedOn w:val="a0"/>
    <w:uiPriority w:val="99"/>
    <w:rsid w:val="003734FC"/>
    <w:rPr>
      <w:rFonts w:cs="Times New Roman"/>
    </w:rPr>
  </w:style>
  <w:style w:type="paragraph" w:customStyle="1" w:styleId="tt">
    <w:name w:val="tt"/>
    <w:basedOn w:val="a"/>
    <w:rsid w:val="003734FC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3734FC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3734FC"/>
    <w:rPr>
      <w:rFonts w:ascii="Times New Roman" w:hAnsi="Times New Roman"/>
      <w:b/>
      <w:color w:val="000000"/>
      <w:sz w:val="24"/>
    </w:rPr>
  </w:style>
  <w:style w:type="character" w:styleId="ae">
    <w:name w:val="Strong"/>
    <w:basedOn w:val="a0"/>
    <w:uiPriority w:val="22"/>
    <w:qFormat/>
    <w:rsid w:val="003734FC"/>
    <w:rPr>
      <w:b/>
    </w:rPr>
  </w:style>
  <w:style w:type="character" w:customStyle="1" w:styleId="docsign11">
    <w:name w:val="doc_sign11"/>
    <w:rsid w:val="003734FC"/>
    <w:rPr>
      <w:rFonts w:ascii="Times New Roman" w:hAnsi="Times New Roman"/>
      <w:b/>
      <w:color w:val="000000"/>
      <w:sz w:val="22"/>
    </w:rPr>
  </w:style>
  <w:style w:type="character" w:customStyle="1" w:styleId="sttart">
    <w:name w:val="st_tart"/>
    <w:basedOn w:val="a0"/>
    <w:rsid w:val="003734FC"/>
    <w:rPr>
      <w:rFonts w:cs="Times New Roman"/>
    </w:rPr>
  </w:style>
  <w:style w:type="character" w:customStyle="1" w:styleId="tal1">
    <w:name w:val="tal1"/>
    <w:rsid w:val="003734FC"/>
  </w:style>
  <w:style w:type="table" w:customStyle="1" w:styleId="GrilTabel2">
    <w:name w:val="Grilă Tabel2"/>
    <w:basedOn w:val="a1"/>
    <w:next w:val="aa"/>
    <w:rsid w:val="003734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3734FC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3734FC"/>
  </w:style>
  <w:style w:type="paragraph" w:customStyle="1" w:styleId="cnam1">
    <w:name w:val="cnam1"/>
    <w:basedOn w:val="a"/>
    <w:rsid w:val="003734FC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">
    <w:name w:val="annotation reference"/>
    <w:basedOn w:val="a0"/>
    <w:uiPriority w:val="99"/>
    <w:rsid w:val="003734FC"/>
    <w:rPr>
      <w:sz w:val="16"/>
    </w:rPr>
  </w:style>
  <w:style w:type="paragraph" w:styleId="af0">
    <w:name w:val="annotation text"/>
    <w:basedOn w:val="a"/>
    <w:link w:val="af1"/>
    <w:uiPriority w:val="99"/>
    <w:rsid w:val="003734FC"/>
    <w:pPr>
      <w:ind w:firstLine="0"/>
      <w:jc w:val="left"/>
    </w:pPr>
    <w:rPr>
      <w:lang w:val="ro-RO"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3734FC"/>
    <w:rPr>
      <w:rFonts w:ascii="Times New Roman" w:eastAsia="Times New Roman" w:hAnsi="Times New Roman" w:cs="Times New Roman"/>
      <w:kern w:val="0"/>
      <w:sz w:val="20"/>
      <w:szCs w:val="20"/>
      <w:lang w:val="ro-RO" w:eastAsia="ru-RU"/>
      <w14:ligatures w14:val="none"/>
    </w:rPr>
  </w:style>
  <w:style w:type="paragraph" w:styleId="af2">
    <w:name w:val="annotation subject"/>
    <w:basedOn w:val="af0"/>
    <w:next w:val="af0"/>
    <w:link w:val="af3"/>
    <w:uiPriority w:val="99"/>
    <w:rsid w:val="003734F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3734FC"/>
    <w:rPr>
      <w:rFonts w:ascii="Times New Roman" w:eastAsia="Times New Roman" w:hAnsi="Times New Roman" w:cs="Times New Roman"/>
      <w:b/>
      <w:bCs/>
      <w:kern w:val="0"/>
      <w:sz w:val="20"/>
      <w:szCs w:val="20"/>
      <w:lang w:val="ro-RO" w:eastAsia="ru-RU"/>
      <w14:ligatures w14:val="none"/>
    </w:rPr>
  </w:style>
  <w:style w:type="character" w:customStyle="1" w:styleId="apple-converted-space">
    <w:name w:val="apple-converted-space"/>
    <w:rsid w:val="003734FC"/>
  </w:style>
  <w:style w:type="character" w:customStyle="1" w:styleId="docheader">
    <w:name w:val="doc_header"/>
    <w:rsid w:val="003734FC"/>
  </w:style>
  <w:style w:type="paragraph" w:customStyle="1" w:styleId="Style2">
    <w:name w:val="Style2"/>
    <w:basedOn w:val="a"/>
    <w:uiPriority w:val="99"/>
    <w:rsid w:val="003734FC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3734FC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3734FC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3734FC"/>
    <w:rPr>
      <w:rFonts w:ascii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rsid w:val="003734FC"/>
    <w:rPr>
      <w:rFonts w:cs="Times New Roman"/>
      <w:color w:val="0000FF"/>
      <w:u w:val="single"/>
    </w:rPr>
  </w:style>
  <w:style w:type="paragraph" w:customStyle="1" w:styleId="cp">
    <w:name w:val="cp"/>
    <w:basedOn w:val="a"/>
    <w:rsid w:val="003734FC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3734FC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3734FC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3734FC"/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character" w:customStyle="1" w:styleId="ac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b"/>
    <w:uiPriority w:val="34"/>
    <w:locked/>
    <w:rsid w:val="003734F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3734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3734FC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f6">
    <w:name w:val="Основной текст Знак"/>
    <w:basedOn w:val="a0"/>
    <w:link w:val="af5"/>
    <w:uiPriority w:val="1"/>
    <w:rsid w:val="003734FC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TableParagraph">
    <w:name w:val="Table Paragraph"/>
    <w:basedOn w:val="a"/>
    <w:uiPriority w:val="1"/>
    <w:qFormat/>
    <w:rsid w:val="003734FC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paragraph" w:styleId="af7">
    <w:name w:val="No Spacing"/>
    <w:uiPriority w:val="1"/>
    <w:qFormat/>
    <w:rsid w:val="003734FC"/>
    <w:pPr>
      <w:spacing w:after="0" w:line="240" w:lineRule="auto"/>
    </w:pPr>
    <w:rPr>
      <w:rFonts w:ascii="Calibri" w:eastAsia="Times New Roman" w:hAnsi="Calibri" w:cs="Times New Roman"/>
      <w:kern w:val="0"/>
      <w:lang w:val="ro-RO"/>
      <w14:ligatures w14:val="none"/>
    </w:rPr>
  </w:style>
  <w:style w:type="character" w:styleId="af8">
    <w:name w:val="Emphasis"/>
    <w:basedOn w:val="a0"/>
    <w:uiPriority w:val="20"/>
    <w:qFormat/>
    <w:rsid w:val="003734FC"/>
    <w:rPr>
      <w:rFonts w:cs="Times New Roman"/>
      <w:i/>
      <w:iCs/>
    </w:rPr>
  </w:style>
  <w:style w:type="paragraph" w:customStyle="1" w:styleId="CM4">
    <w:name w:val="CM4"/>
    <w:basedOn w:val="a"/>
    <w:next w:val="a"/>
    <w:uiPriority w:val="99"/>
    <w:rsid w:val="003734FC"/>
    <w:pPr>
      <w:autoSpaceDE w:val="0"/>
      <w:autoSpaceDN w:val="0"/>
      <w:adjustRightInd w:val="0"/>
      <w:ind w:firstLine="0"/>
      <w:jc w:val="left"/>
    </w:pPr>
    <w:rPr>
      <w:sz w:val="24"/>
      <w:szCs w:val="24"/>
      <w:lang w:val="ru-RU"/>
    </w:rPr>
  </w:style>
  <w:style w:type="character" w:customStyle="1" w:styleId="superscript">
    <w:name w:val="superscript"/>
    <w:basedOn w:val="a0"/>
    <w:rsid w:val="003734FC"/>
    <w:rPr>
      <w:rFonts w:cs="Times New Roman"/>
    </w:rPr>
  </w:style>
  <w:style w:type="paragraph" w:customStyle="1" w:styleId="CM3">
    <w:name w:val="CM3"/>
    <w:basedOn w:val="a"/>
    <w:next w:val="a"/>
    <w:uiPriority w:val="99"/>
    <w:rsid w:val="003734FC"/>
    <w:pPr>
      <w:suppressAutoHyphens/>
      <w:autoSpaceDE w:val="0"/>
      <w:autoSpaceDN w:val="0"/>
      <w:ind w:firstLine="0"/>
      <w:jc w:val="left"/>
      <w:textAlignment w:val="baseline"/>
    </w:pPr>
    <w:rPr>
      <w:sz w:val="24"/>
      <w:szCs w:val="24"/>
    </w:rPr>
  </w:style>
  <w:style w:type="character" w:customStyle="1" w:styleId="spar">
    <w:name w:val="s_par"/>
    <w:basedOn w:val="a0"/>
    <w:rsid w:val="003734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1658</Words>
  <Characters>9452</Characters>
  <Application>Microsoft Office Word</Application>
  <DocSecurity>0</DocSecurity>
  <Lines>78</Lines>
  <Paragraphs>22</Paragraphs>
  <ScaleCrop>false</ScaleCrop>
  <Company/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2023-04-19T07:11:00Z</dcterms:created>
  <dcterms:modified xsi:type="dcterms:W3CDTF">2023-04-19T07:11:00Z</dcterms:modified>
</cp:coreProperties>
</file>